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6816EC" w:rsidRPr="00386BE2" w:rsidTr="006816EC">
        <w:trPr>
          <w:jc w:val="center"/>
        </w:trPr>
        <w:tc>
          <w:tcPr>
            <w:tcW w:w="743" w:type="dxa"/>
            <w:hideMark/>
          </w:tcPr>
          <w:p w:rsidR="006816EC" w:rsidRPr="00386BE2" w:rsidRDefault="00FB3C14">
            <w:pPr>
              <w:jc w:val="both"/>
              <w:rPr>
                <w:rFonts w:ascii="FrankRuehl" w:hAnsi="FrankRuehl" w:cs="FrankRuehl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386BE2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>ל</w:t>
            </w:r>
            <w:r w:rsidR="006816EC" w:rsidRPr="00386BE2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  <w:hideMark/>
          </w:tcPr>
          <w:p w:rsidR="006816EC" w:rsidRPr="00386BE2" w:rsidRDefault="00B32C61" w:rsidP="006816EC">
            <w:pPr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</w:pPr>
            <w:r w:rsidRPr="00386BE2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>כבוד</w:t>
            </w:r>
            <w:r w:rsidR="006816EC" w:rsidRPr="00386BE2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 xml:space="preserve"> ה</w:t>
            </w:r>
            <w:r w:rsidRPr="00386BE2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>שופטת</w:t>
            </w:r>
            <w:r w:rsidR="006816EC" w:rsidRPr="00386BE2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 xml:space="preserve">  </w:t>
            </w:r>
            <w:r w:rsidRPr="00386BE2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>הילה גורביץ עובדיה</w:t>
            </w:r>
          </w:p>
          <w:p w:rsidR="006816EC" w:rsidRPr="00386BE2" w:rsidRDefault="006816EC" w:rsidP="006816EC">
            <w:pPr>
              <w:rPr>
                <w:rFonts w:ascii="FrankRuehl" w:hAnsi="FrankRuehl" w:cs="FrankRuehl"/>
                <w:sz w:val="28"/>
                <w:szCs w:val="28"/>
              </w:rPr>
            </w:pPr>
          </w:p>
        </w:tc>
      </w:tr>
      <w:tr w:rsidR="006816EC" w:rsidRPr="00386BE2" w:rsidTr="006816EC">
        <w:trPr>
          <w:jc w:val="center"/>
        </w:trPr>
        <w:tc>
          <w:tcPr>
            <w:tcW w:w="3249" w:type="dxa"/>
            <w:gridSpan w:val="2"/>
          </w:tcPr>
          <w:p w:rsidR="00495FF9" w:rsidRPr="00386BE2" w:rsidRDefault="00BC190F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</w:rPr>
            </w:pPr>
            <w:r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התובעת:</w:t>
            </w:r>
          </w:p>
        </w:tc>
        <w:tc>
          <w:tcPr>
            <w:tcW w:w="5571" w:type="dxa"/>
          </w:tcPr>
          <w:p w:rsidR="006816EC" w:rsidRPr="00386BE2" w:rsidRDefault="002E4B81" w:rsidP="002E4B81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</w:pPr>
            <w:r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נ.ב.</w:t>
            </w:r>
            <w:r w:rsidR="009C358E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FB3C14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ת"ז</w:t>
            </w:r>
            <w:r w:rsidR="009C358E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---------</w:t>
            </w:r>
            <w:r w:rsidR="00E44DDF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</w:p>
          <w:p w:rsidR="00386BE2" w:rsidRPr="00386BE2" w:rsidRDefault="00386BE2" w:rsidP="00424244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</w:pP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ע"י ב"כ עו"ד מויאל בנימין</w:t>
            </w:r>
          </w:p>
        </w:tc>
      </w:tr>
      <w:tr w:rsidR="006816EC" w:rsidRPr="00386BE2" w:rsidTr="006816EC">
        <w:trPr>
          <w:jc w:val="center"/>
        </w:trPr>
        <w:tc>
          <w:tcPr>
            <w:tcW w:w="8820" w:type="dxa"/>
            <w:gridSpan w:val="3"/>
          </w:tcPr>
          <w:p w:rsidR="006816EC" w:rsidRPr="00386BE2" w:rsidRDefault="006816EC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Pr="00386BE2" w:rsidRDefault="006816EC">
            <w:pPr>
              <w:jc w:val="center"/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</w:pP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נגד</w:t>
            </w:r>
          </w:p>
          <w:p w:rsidR="006816EC" w:rsidRPr="00386BE2" w:rsidRDefault="006816EC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</w:rPr>
            </w:pPr>
          </w:p>
        </w:tc>
      </w:tr>
      <w:tr w:rsidR="006816EC" w:rsidRPr="00386BE2" w:rsidTr="006816EC">
        <w:trPr>
          <w:jc w:val="center"/>
        </w:trPr>
        <w:tc>
          <w:tcPr>
            <w:tcW w:w="3249" w:type="dxa"/>
            <w:gridSpan w:val="2"/>
          </w:tcPr>
          <w:p w:rsidR="006816EC" w:rsidRPr="00386BE2" w:rsidRDefault="00BC190F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</w:rPr>
            </w:pPr>
            <w:r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הנתבעים:</w:t>
            </w:r>
          </w:p>
        </w:tc>
        <w:tc>
          <w:tcPr>
            <w:tcW w:w="5571" w:type="dxa"/>
          </w:tcPr>
          <w:p w:rsidR="00424244" w:rsidRPr="00386BE2" w:rsidRDefault="00FB3C14" w:rsidP="002E4B81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</w:pP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1</w:t>
            </w:r>
            <w:r w:rsidR="006816EC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.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 xml:space="preserve"> א.ח.מ. </w:t>
            </w: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(קטין)</w:t>
            </w:r>
            <w:r w:rsidR="009C358E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ת"ז</w:t>
            </w:r>
            <w:r w:rsidR="009C358E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---------</w:t>
            </w:r>
          </w:p>
          <w:p w:rsidR="006816EC" w:rsidRPr="00386BE2" w:rsidRDefault="00FB3C14" w:rsidP="002E4B81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</w:pP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2</w:t>
            </w:r>
            <w:r w:rsidR="006816EC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.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 xml:space="preserve"> מ.מ. </w:t>
            </w: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(קטין)</w:t>
            </w:r>
            <w:r w:rsidR="009C358E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ת"ז</w:t>
            </w:r>
            <w:r w:rsidR="009C358E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---------</w:t>
            </w:r>
          </w:p>
          <w:p w:rsidR="006816EC" w:rsidRPr="00386BE2" w:rsidRDefault="00FB3C14" w:rsidP="002E4B81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</w:rPr>
            </w:pP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3</w:t>
            </w:r>
            <w:r w:rsidR="006816EC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.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 xml:space="preserve"> א.מ. </w:t>
            </w: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(קטין)</w:t>
            </w:r>
            <w:r w:rsidR="009C358E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ת"ז</w:t>
            </w:r>
            <w:r w:rsidR="009C358E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---------</w:t>
            </w:r>
          </w:p>
          <w:p w:rsidR="00E0602E" w:rsidRPr="00386BE2" w:rsidRDefault="00FB3C14" w:rsidP="002E4B81">
            <w:pPr>
              <w:rPr>
                <w:rFonts w:ascii="FrankRuehl" w:hAnsi="FrankRuehl" w:cs="FrankRuehl"/>
                <w:sz w:val="28"/>
                <w:szCs w:val="28"/>
                <w:rtl/>
              </w:rPr>
            </w:pP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4</w:t>
            </w:r>
            <w:r w:rsidR="006816EC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.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 xml:space="preserve"> ש.מ. </w:t>
            </w: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(קטין)</w:t>
            </w:r>
            <w:r w:rsidR="009C358E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ת"ז</w:t>
            </w:r>
            <w:r w:rsidR="009C358E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---------</w:t>
            </w:r>
          </w:p>
          <w:p w:rsidR="006816EC" w:rsidRPr="00386BE2" w:rsidRDefault="00FB3C14" w:rsidP="002E4B81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</w:rPr>
            </w:pP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5</w:t>
            </w:r>
            <w:r w:rsidR="006816EC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.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 xml:space="preserve"> ח.מ. </w:t>
            </w: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ת"ז</w:t>
            </w:r>
            <w:r w:rsidR="009C358E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---------</w:t>
            </w:r>
          </w:p>
          <w:p w:rsidR="006816EC" w:rsidRPr="00386BE2" w:rsidRDefault="00FB3C14" w:rsidP="002E4B81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</w:rPr>
            </w:pP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6</w:t>
            </w:r>
            <w:r w:rsidR="006816EC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.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 xml:space="preserve"> ש.מ. </w:t>
            </w: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ת"ז</w:t>
            </w:r>
            <w:r w:rsidR="009C358E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---------</w:t>
            </w:r>
          </w:p>
          <w:p w:rsidR="006816EC" w:rsidRPr="00386BE2" w:rsidRDefault="00FB3C14" w:rsidP="002E4B81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</w:rPr>
            </w:pP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7</w:t>
            </w:r>
            <w:r w:rsidR="006816EC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.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 xml:space="preserve"> ר.מ. </w:t>
            </w: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ת"ז</w:t>
            </w:r>
            <w:r w:rsidR="009C358E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---------</w:t>
            </w:r>
          </w:p>
          <w:p w:rsidR="006816EC" w:rsidRPr="00386BE2" w:rsidRDefault="00FB3C14" w:rsidP="002E4B81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</w:rPr>
            </w:pP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8</w:t>
            </w:r>
            <w:r w:rsidR="006816EC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.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 xml:space="preserve"> י.א.מ. </w:t>
            </w: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ת"ז</w:t>
            </w:r>
            <w:r w:rsidR="009C358E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---------</w:t>
            </w:r>
          </w:p>
          <w:p w:rsidR="006816EC" w:rsidRPr="00386BE2" w:rsidRDefault="00FB3C14" w:rsidP="002E4B81">
            <w:pPr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</w:rPr>
            </w:pP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9</w:t>
            </w:r>
            <w:r w:rsidR="006816EC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.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 xml:space="preserve"> צ.י.מ. </w:t>
            </w:r>
            <w:r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ת"ז</w:t>
            </w:r>
            <w:r w:rsidR="009C358E" w:rsidRPr="00386BE2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2E4B81">
              <w:rPr>
                <w:rFonts w:ascii="FrankRuehl" w:hAnsi="FrankRuehl" w:cs="FrankRuehl" w:hint="cs"/>
                <w:b/>
                <w:bCs/>
                <w:noProof w:val="0"/>
                <w:sz w:val="28"/>
                <w:szCs w:val="28"/>
                <w:rtl/>
              </w:rPr>
              <w:t>---------</w:t>
            </w:r>
          </w:p>
        </w:tc>
      </w:tr>
      <w:tr w:rsidR="00694556" w:rsidRPr="00386BE2">
        <w:trPr>
          <w:jc w:val="center"/>
        </w:trPr>
        <w:tc>
          <w:tcPr>
            <w:tcW w:w="8820" w:type="dxa"/>
            <w:gridSpan w:val="3"/>
          </w:tcPr>
          <w:p w:rsidR="00BC190F" w:rsidRDefault="00BC190F">
            <w:pPr>
              <w:bidi w:val="0"/>
              <w:jc w:val="center"/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</w:p>
          <w:p w:rsidR="00694556" w:rsidRPr="00BC190F" w:rsidRDefault="00005C8B" w:rsidP="00BC190F">
            <w:pPr>
              <w:bidi w:val="0"/>
              <w:jc w:val="center"/>
              <w:rPr>
                <w:rFonts w:ascii="FrankRuehl" w:hAnsi="FrankRuehl" w:cs="FrankRuehl"/>
                <w:b/>
                <w:bCs/>
                <w:noProof w:val="0"/>
                <w:sz w:val="36"/>
                <w:szCs w:val="36"/>
                <w:u w:val="single"/>
              </w:rPr>
            </w:pPr>
            <w:r w:rsidRPr="00BC190F">
              <w:rPr>
                <w:rFonts w:ascii="FrankRuehl" w:hAnsi="FrankRuehl" w:cs="FrankRuehl"/>
                <w:b/>
                <w:bCs/>
                <w:noProof w:val="0"/>
                <w:sz w:val="36"/>
                <w:szCs w:val="36"/>
                <w:u w:val="single"/>
                <w:rtl/>
              </w:rPr>
              <w:t>פסק דין</w:t>
            </w:r>
          </w:p>
          <w:p w:rsidR="00BC190F" w:rsidRPr="00386BE2" w:rsidRDefault="00BC190F" w:rsidP="00BC190F">
            <w:pPr>
              <w:bidi w:val="0"/>
              <w:jc w:val="center"/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7E28A7" w:rsidRDefault="00F30478" w:rsidP="00BC190F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386BE2">
        <w:rPr>
          <w:rFonts w:ascii="FrankRuehl" w:hAnsi="FrankRuehl" w:cs="FrankRuehl"/>
          <w:noProof w:val="0"/>
          <w:sz w:val="28"/>
          <w:szCs w:val="28"/>
          <w:rtl/>
        </w:rPr>
        <w:t>התובעת היא א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ֵ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ם 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ה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>נתבעים 1-9.</w:t>
      </w:r>
    </w:p>
    <w:p w:rsidR="007E28A7" w:rsidRDefault="00F30478" w:rsidP="007E28A7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386BE2">
        <w:rPr>
          <w:rFonts w:ascii="FrankRuehl" w:hAnsi="FrankRuehl" w:cs="FrankRuehl"/>
          <w:noProof w:val="0"/>
          <w:sz w:val="28"/>
          <w:szCs w:val="28"/>
          <w:rtl/>
        </w:rPr>
        <w:t>נתבעים 1-</w:t>
      </w:r>
      <w:r w:rsidR="00424244" w:rsidRPr="00386BE2">
        <w:rPr>
          <w:rFonts w:ascii="FrankRuehl" w:hAnsi="FrankRuehl" w:cs="FrankRuehl"/>
          <w:noProof w:val="0"/>
          <w:sz w:val="28"/>
          <w:szCs w:val="28"/>
          <w:rtl/>
        </w:rPr>
        <w:t>4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קטינים</w:t>
      </w:r>
      <w:r w:rsidR="007E28A7">
        <w:rPr>
          <w:rFonts w:ascii="FrankRuehl" w:hAnsi="FrankRuehl" w:cs="FrankRuehl" w:hint="cs"/>
          <w:noProof w:val="0"/>
          <w:sz w:val="28"/>
          <w:szCs w:val="28"/>
          <w:rtl/>
        </w:rPr>
        <w:t>, והתובעת כאימם, היא האפוטרופוס הטבעי עבורם.</w:t>
      </w:r>
    </w:p>
    <w:p w:rsidR="00F30478" w:rsidRPr="00386BE2" w:rsidRDefault="00F30478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F30478" w:rsidRPr="00386BE2" w:rsidRDefault="00F30478" w:rsidP="002E4B81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386BE2">
        <w:rPr>
          <w:rFonts w:ascii="FrankRuehl" w:hAnsi="FrankRuehl" w:cs="FrankRuehl"/>
          <w:noProof w:val="0"/>
          <w:sz w:val="28"/>
          <w:szCs w:val="28"/>
          <w:rtl/>
        </w:rPr>
        <w:t>נטען ב</w:t>
      </w:r>
      <w:r w:rsidR="00E0602E"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תביעה 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כי </w:t>
      </w:r>
      <w:r w:rsidR="000D42FA">
        <w:rPr>
          <w:rFonts w:ascii="FrankRuehl" w:hAnsi="FrankRuehl" w:cs="FrankRuehl" w:hint="cs"/>
          <w:noProof w:val="0"/>
          <w:sz w:val="28"/>
          <w:szCs w:val="28"/>
          <w:rtl/>
        </w:rPr>
        <w:t>האֵם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ואבי הקטינים המנוח, מר </w:t>
      </w:r>
      <w:r w:rsidR="002E4B81">
        <w:rPr>
          <w:rFonts w:ascii="FrankRuehl" w:hAnsi="FrankRuehl" w:cs="FrankRuehl" w:hint="cs"/>
          <w:noProof w:val="0"/>
          <w:sz w:val="28"/>
          <w:szCs w:val="28"/>
          <w:rtl/>
        </w:rPr>
        <w:t xml:space="preserve">ג.מ. </w:t>
      </w:r>
      <w:r w:rsidR="00424244"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ז"ל, 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התגרשו ביום </w:t>
      </w:r>
      <w:r w:rsidR="002E4B81">
        <w:rPr>
          <w:rFonts w:ascii="FrankRuehl" w:hAnsi="FrankRuehl" w:cs="FrankRuehl"/>
          <w:noProof w:val="0"/>
          <w:sz w:val="28"/>
          <w:szCs w:val="28"/>
        </w:rPr>
        <w:t>xx/xx/2019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ועל פי הסכם שאושר ושניתן לו תוקף של פסק דין 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 xml:space="preserve">- 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משמורת הקטינים בידי המנוח </w:t>
      </w:r>
      <w:r w:rsidR="000D42FA">
        <w:rPr>
          <w:rFonts w:ascii="FrankRuehl" w:hAnsi="FrankRuehl" w:cs="FrankRuehl" w:hint="cs"/>
          <w:noProof w:val="0"/>
          <w:sz w:val="28"/>
          <w:szCs w:val="28"/>
          <w:rtl/>
        </w:rPr>
        <w:t>והאֵם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תשלם עבור מזונות הקטינים סך 2,000 ₪ לחודש</w:t>
      </w:r>
      <w:r w:rsidR="00E0602E"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(יוער כי על פי ההסכם שהוגש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="00E0602E"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הסכום המוסכם הוא 1,000 ₪ ולא כפי שנטען)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>.</w:t>
      </w:r>
    </w:p>
    <w:p w:rsidR="00F30478" w:rsidRPr="00386BE2" w:rsidRDefault="00F30478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7E28A7" w:rsidRDefault="00F30478" w:rsidP="002E4B81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המנוח נקט כנגד </w:t>
      </w:r>
      <w:r w:rsidR="000D42FA">
        <w:rPr>
          <w:rFonts w:ascii="FrankRuehl" w:hAnsi="FrankRuehl" w:cs="FrankRuehl" w:hint="cs"/>
          <w:noProof w:val="0"/>
          <w:sz w:val="28"/>
          <w:szCs w:val="28"/>
          <w:rtl/>
        </w:rPr>
        <w:t>האֵם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בהליכי הוצאה לפועל לשם גביית מזונות הקטינים </w:t>
      </w:r>
      <w:r w:rsidR="000D42FA">
        <w:rPr>
          <w:rFonts w:ascii="FrankRuehl" w:hAnsi="FrankRuehl" w:cs="FrankRuehl" w:hint="cs"/>
          <w:noProof w:val="0"/>
          <w:sz w:val="28"/>
          <w:szCs w:val="28"/>
          <w:rtl/>
        </w:rPr>
        <w:t>והאֵם</w:t>
      </w:r>
      <w:r w:rsidR="000D42FA"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>שילמה את מלוא החוב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כפי 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שעולה מ</w:t>
      </w:r>
      <w:r w:rsidR="00BC190F">
        <w:rPr>
          <w:rFonts w:ascii="FrankRuehl" w:hAnsi="FrankRuehl" w:cs="FrankRuehl"/>
          <w:noProof w:val="0"/>
          <w:sz w:val="28"/>
          <w:szCs w:val="28"/>
          <w:rtl/>
        </w:rPr>
        <w:t xml:space="preserve">תיק ההוצאה לפועל 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מ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יום </w:t>
      </w:r>
      <w:r w:rsidR="002E4B81">
        <w:rPr>
          <w:rFonts w:ascii="FrankRuehl" w:hAnsi="FrankRuehl" w:cs="FrankRuehl"/>
          <w:noProof w:val="0"/>
          <w:sz w:val="28"/>
          <w:szCs w:val="28"/>
        </w:rPr>
        <w:t>xx/xx/2023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. סמוך לאחר מכן חלה 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 xml:space="preserve">המנוח 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ועל פי הסכם בין הצדדים מיום </w:t>
      </w:r>
      <w:r w:rsidR="002E4B81">
        <w:rPr>
          <w:rFonts w:ascii="FrankRuehl" w:hAnsi="FrankRuehl" w:cs="FrankRuehl"/>
          <w:noProof w:val="0"/>
          <w:sz w:val="28"/>
          <w:szCs w:val="28"/>
        </w:rPr>
        <w:t xml:space="preserve"> xx/xx/2023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הוסכם כי הקטינים 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יעברו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למשמורת הא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ֵ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>ם והאב יש</w:t>
      </w:r>
      <w:r w:rsidR="00D23DB7" w:rsidRPr="00386BE2">
        <w:rPr>
          <w:rFonts w:ascii="FrankRuehl" w:hAnsi="FrankRuehl" w:cs="FrankRuehl"/>
          <w:noProof w:val="0"/>
          <w:sz w:val="28"/>
          <w:szCs w:val="28"/>
          <w:rtl/>
        </w:rPr>
        <w:t>ל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ם עבור מזונותיהם סך 1,500 ₪ לחודש. </w:t>
      </w:r>
      <w:r w:rsidR="00E0602E" w:rsidRPr="00386BE2">
        <w:rPr>
          <w:rFonts w:ascii="FrankRuehl" w:hAnsi="FrankRuehl" w:cs="FrankRuehl"/>
          <w:noProof w:val="0"/>
          <w:sz w:val="28"/>
          <w:szCs w:val="28"/>
          <w:rtl/>
        </w:rPr>
        <w:t>עוד הוסכם כי חיוב הא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ֵ</w:t>
      </w:r>
      <w:r w:rsidR="00E0602E" w:rsidRPr="00386BE2">
        <w:rPr>
          <w:rFonts w:ascii="FrankRuehl" w:hAnsi="FrankRuehl" w:cs="FrankRuehl"/>
          <w:noProof w:val="0"/>
          <w:sz w:val="28"/>
          <w:szCs w:val="28"/>
          <w:rtl/>
        </w:rPr>
        <w:t>ם במזונות בטל.</w:t>
      </w:r>
    </w:p>
    <w:p w:rsidR="007E28A7" w:rsidRDefault="007E28A7" w:rsidP="007E28A7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D23DB7" w:rsidRPr="00386BE2" w:rsidRDefault="00D23DB7" w:rsidP="002E4B81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זמן קצר לאחר חתימת הצדדים על ההסכם, ביום </w:t>
      </w:r>
      <w:r w:rsidR="002E4B81">
        <w:rPr>
          <w:rFonts w:ascii="FrankRuehl" w:hAnsi="FrankRuehl" w:cs="FrankRuehl"/>
          <w:noProof w:val="0"/>
          <w:sz w:val="28"/>
          <w:szCs w:val="28"/>
        </w:rPr>
        <w:t>xx/xx/2024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נפטר המנוח.</w:t>
      </w:r>
    </w:p>
    <w:p w:rsidR="00D23DB7" w:rsidRPr="00386BE2" w:rsidRDefault="00D23DB7" w:rsidP="00D23DB7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7E28A7" w:rsidRDefault="000D42FA" w:rsidP="000D42FA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>
        <w:rPr>
          <w:rFonts w:ascii="FrankRuehl" w:hAnsi="FrankRuehl" w:cs="FrankRuehl" w:hint="cs"/>
          <w:noProof w:val="0"/>
          <w:sz w:val="28"/>
          <w:szCs w:val="28"/>
          <w:rtl/>
        </w:rPr>
        <w:t>האֵם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="00C55DC9"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עתרה למתן פסק דין הקובע כי משמורת הקטינים בידה וכי אינה חבה במזונות הקטינים. </w:t>
      </w:r>
    </w:p>
    <w:p w:rsidR="00C55DC9" w:rsidRPr="00386BE2" w:rsidRDefault="00C55DC9" w:rsidP="002E4B81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386BE2">
        <w:rPr>
          <w:rFonts w:ascii="FrankRuehl" w:hAnsi="FrankRuehl" w:cs="FrankRuehl"/>
          <w:noProof w:val="0"/>
          <w:sz w:val="28"/>
          <w:szCs w:val="28"/>
          <w:rtl/>
        </w:rPr>
        <w:t>העתירה התבקשה נוכח החלטת ר</w:t>
      </w:r>
      <w:r w:rsidR="00BC190F">
        <w:rPr>
          <w:rFonts w:ascii="FrankRuehl" w:hAnsi="FrankRuehl" w:cs="FrankRuehl"/>
          <w:noProof w:val="0"/>
          <w:sz w:val="28"/>
          <w:szCs w:val="28"/>
          <w:rtl/>
        </w:rPr>
        <w:t xml:space="preserve">שמת הוצאה לפועל מיום </w:t>
      </w:r>
      <w:r w:rsidR="002E4B81">
        <w:rPr>
          <w:rFonts w:ascii="FrankRuehl" w:hAnsi="FrankRuehl" w:cs="FrankRuehl"/>
          <w:noProof w:val="0"/>
          <w:sz w:val="28"/>
          <w:szCs w:val="28"/>
        </w:rPr>
        <w:t>xx/xx/2023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שניתנה בבקשת </w:t>
      </w:r>
      <w:r w:rsidR="000D42FA">
        <w:rPr>
          <w:rFonts w:ascii="FrankRuehl" w:hAnsi="FrankRuehl" w:cs="FrankRuehl" w:hint="cs"/>
          <w:noProof w:val="0"/>
          <w:sz w:val="28"/>
          <w:szCs w:val="28"/>
          <w:rtl/>
        </w:rPr>
        <w:t>האֵם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לסגירת התיק. נכתב שם כי "</w:t>
      </w:r>
      <w:r w:rsidRPr="00BC190F">
        <w:rPr>
          <w:rFonts w:ascii="FrankRuehl" w:hAnsi="FrankRuehl" w:cs="Miriam"/>
          <w:noProof w:val="0"/>
          <w:sz w:val="22"/>
          <w:szCs w:val="22"/>
          <w:rtl/>
        </w:rPr>
        <w:t>על החייבת לחדש בקשתה (הכוונה לסגירת תיק), בצירוף אסמכתאות לעניין יורשי הזוכה הבאים בנעליו וכן החלטה עדכנית מבית המשפט לעניין המשמורת/האפוטרופסות על הקטינים והפסקת החיוב במזונות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". </w:t>
      </w:r>
      <w:r w:rsidR="00E0602E"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לתביעה צורף צו קיום שניתן לצוואת </w:t>
      </w:r>
      <w:r w:rsidR="00BC190F">
        <w:rPr>
          <w:rFonts w:ascii="FrankRuehl" w:hAnsi="FrankRuehl" w:cs="FrankRuehl"/>
          <w:noProof w:val="0"/>
          <w:sz w:val="28"/>
          <w:szCs w:val="28"/>
          <w:rtl/>
        </w:rPr>
        <w:t xml:space="preserve">המנוח מיום </w:t>
      </w:r>
      <w:r w:rsidR="002E4B81">
        <w:rPr>
          <w:rFonts w:ascii="FrankRuehl" w:hAnsi="FrankRuehl" w:cs="FrankRuehl"/>
          <w:noProof w:val="0"/>
          <w:sz w:val="28"/>
          <w:szCs w:val="28"/>
        </w:rPr>
        <w:t>xx/xx/2019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 xml:space="preserve">, 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>ולפיה זוכים בכל עזבונו תשעת ילדיו בחלקים שווים.</w:t>
      </w:r>
      <w:r w:rsidR="00E0602E"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עוד צורפו תצהירי 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ה</w:t>
      </w:r>
      <w:r w:rsidR="00E0602E" w:rsidRPr="00386BE2">
        <w:rPr>
          <w:rFonts w:ascii="FrankRuehl" w:hAnsi="FrankRuehl" w:cs="FrankRuehl"/>
          <w:noProof w:val="0"/>
          <w:sz w:val="28"/>
          <w:szCs w:val="28"/>
          <w:rtl/>
        </w:rPr>
        <w:t>נתבעים 5-9 שהם בגירים.</w:t>
      </w:r>
    </w:p>
    <w:p w:rsidR="00694556" w:rsidRPr="00386BE2" w:rsidRDefault="00694556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E0602E" w:rsidRPr="00386BE2" w:rsidRDefault="00E0602E" w:rsidP="002E4B81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386BE2">
        <w:rPr>
          <w:rFonts w:ascii="FrankRuehl" w:hAnsi="FrankRuehl" w:cs="FrankRuehl"/>
          <w:noProof w:val="0"/>
          <w:sz w:val="28"/>
          <w:szCs w:val="28"/>
          <w:rtl/>
        </w:rPr>
        <w:t>לאחר שעיינתי בתביעה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, על-</w:t>
      </w:r>
      <w:r w:rsidR="00DC52DD">
        <w:rPr>
          <w:rFonts w:ascii="FrankRuehl" w:hAnsi="FrankRuehl" w:cs="FrankRuehl" w:hint="cs"/>
          <w:noProof w:val="0"/>
          <w:sz w:val="28"/>
          <w:szCs w:val="28"/>
          <w:rtl/>
        </w:rPr>
        <w:t xml:space="preserve">מנת להימנע מטלטלה נוספת עבור נתבעים 1-9 על ידי זימונם לבית המשפט לאישור ההסכם מיום </w:t>
      </w:r>
      <w:r w:rsidR="002E4B81">
        <w:rPr>
          <w:rFonts w:ascii="FrankRuehl" w:hAnsi="FrankRuehl" w:cs="FrankRuehl"/>
          <w:noProof w:val="0"/>
          <w:sz w:val="28"/>
          <w:szCs w:val="28"/>
        </w:rPr>
        <w:t>xx/xx/2023</w:t>
      </w:r>
      <w:r w:rsidR="00DC52DD">
        <w:rPr>
          <w:rFonts w:ascii="FrankRuehl" w:hAnsi="FrankRuehl" w:cs="FrankRuehl" w:hint="cs"/>
          <w:noProof w:val="0"/>
          <w:sz w:val="28"/>
          <w:szCs w:val="28"/>
          <w:rtl/>
        </w:rPr>
        <w:t xml:space="preserve"> שנחתם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="00DC52DD">
        <w:rPr>
          <w:rFonts w:ascii="FrankRuehl" w:hAnsi="FrankRuehl" w:cs="FrankRuehl" w:hint="cs"/>
          <w:noProof w:val="0"/>
          <w:sz w:val="28"/>
          <w:szCs w:val="28"/>
          <w:rtl/>
        </w:rPr>
        <w:t xml:space="preserve">בין הוריהם, </w:t>
      </w:r>
      <w:r w:rsidR="00BA18E7" w:rsidRPr="00386BE2">
        <w:rPr>
          <w:rFonts w:ascii="FrankRuehl" w:hAnsi="FrankRuehl" w:cs="FrankRuehl"/>
          <w:noProof w:val="0"/>
          <w:sz w:val="28"/>
          <w:szCs w:val="28"/>
          <w:rtl/>
        </w:rPr>
        <w:t>נפסק:</w:t>
      </w:r>
    </w:p>
    <w:p w:rsidR="00BA18E7" w:rsidRPr="00386BE2" w:rsidRDefault="00BA18E7" w:rsidP="00BA18E7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BA18E7" w:rsidRPr="00386BE2" w:rsidRDefault="00BA18E7" w:rsidP="002E4B81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386BE2">
        <w:rPr>
          <w:rFonts w:ascii="FrankRuehl" w:hAnsi="FrankRuehl" w:cs="FrankRuehl"/>
          <w:noProof w:val="0"/>
          <w:sz w:val="28"/>
          <w:szCs w:val="28"/>
          <w:rtl/>
        </w:rPr>
        <w:t>כפי שצ</w:t>
      </w:r>
      <w:r w:rsidR="007E28A7">
        <w:rPr>
          <w:rFonts w:ascii="FrankRuehl" w:hAnsi="FrankRuehl" w:cs="FrankRuehl" w:hint="cs"/>
          <w:noProof w:val="0"/>
          <w:sz w:val="28"/>
          <w:szCs w:val="28"/>
          <w:rtl/>
        </w:rPr>
        <w:t xml:space="preserve">וין 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>בהחלט</w:t>
      </w:r>
      <w:r w:rsidR="007E28A7">
        <w:rPr>
          <w:rFonts w:ascii="FrankRuehl" w:hAnsi="FrankRuehl" w:cs="FrankRuehl" w:hint="cs"/>
          <w:noProof w:val="0"/>
          <w:sz w:val="28"/>
          <w:szCs w:val="28"/>
          <w:rtl/>
        </w:rPr>
        <w:t>ה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מיום </w:t>
      </w:r>
      <w:r w:rsidR="002E4B81">
        <w:rPr>
          <w:rFonts w:ascii="FrankRuehl" w:hAnsi="FrankRuehl" w:cs="FrankRuehl"/>
          <w:noProof w:val="0"/>
          <w:sz w:val="28"/>
          <w:szCs w:val="28"/>
        </w:rPr>
        <w:t>xx/xx/2023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בהליך א"פ שהגישה </w:t>
      </w:r>
      <w:r w:rsidR="000D42FA">
        <w:rPr>
          <w:rFonts w:ascii="FrankRuehl" w:hAnsi="FrankRuehl" w:cs="FrankRuehl" w:hint="cs"/>
          <w:noProof w:val="0"/>
          <w:sz w:val="28"/>
          <w:szCs w:val="28"/>
          <w:rtl/>
        </w:rPr>
        <w:t>האֵם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: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"</w:t>
      </w:r>
      <w:r w:rsidRPr="00BC190F">
        <w:rPr>
          <w:rFonts w:ascii="FrankRuehl" w:hAnsi="FrankRuehl" w:cs="Miriam"/>
          <w:noProof w:val="0"/>
          <w:sz w:val="28"/>
          <w:szCs w:val="22"/>
          <w:rtl/>
        </w:rPr>
        <w:t>אין מקום מינוי אפוטרופוס בלעדי מקום בו לקטינים אפוטרופוס אחד והיא המבקשת להתמנות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>" (</w:t>
      </w:r>
      <w:r w:rsidR="000D42FA">
        <w:rPr>
          <w:rFonts w:ascii="FrankRuehl" w:hAnsi="FrankRuehl" w:cs="FrankRuehl" w:hint="cs"/>
          <w:noProof w:val="0"/>
          <w:sz w:val="28"/>
          <w:szCs w:val="28"/>
          <w:rtl/>
        </w:rPr>
        <w:t>האֵם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). על כן אין צורך בהחלטה 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 xml:space="preserve">נוספת 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כפי החלטת רשמת ההוצאה לפועל. 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lastRenderedPageBreak/>
        <w:t>ממילא גם הקטיני</w:t>
      </w:r>
      <w:r w:rsidR="00BC190F">
        <w:rPr>
          <w:rFonts w:ascii="FrankRuehl" w:hAnsi="FrankRuehl" w:cs="FrankRuehl"/>
          <w:noProof w:val="0"/>
          <w:sz w:val="28"/>
          <w:szCs w:val="28"/>
          <w:rtl/>
        </w:rPr>
        <w:t>ם מתגוררים עם הא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ֵ</w:t>
      </w:r>
      <w:r w:rsidR="00BC190F">
        <w:rPr>
          <w:rFonts w:ascii="FrankRuehl" w:hAnsi="FrankRuehl" w:cs="FrankRuehl"/>
          <w:noProof w:val="0"/>
          <w:sz w:val="28"/>
          <w:szCs w:val="28"/>
          <w:rtl/>
        </w:rPr>
        <w:t>ם שכן האב נפטר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="00BC190F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>כך שגם שאלת המשמורת הפיזית אינה רלוונטית ואין צורך בהחלטה לשם כך.</w:t>
      </w:r>
    </w:p>
    <w:p w:rsidR="00BA18E7" w:rsidRPr="00386BE2" w:rsidRDefault="00BA18E7" w:rsidP="00BA18E7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</w:p>
    <w:p w:rsidR="009F4987" w:rsidRPr="00386BE2" w:rsidRDefault="00BA18E7" w:rsidP="002E4B81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אשר לחוב בתיק ההוצאה לפועל ולהליכי הוצאה לפועל, 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נוכח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הנטען בתביעה על מצורפיה, הרי שיש למחוק כל חיוב בתיק</w:t>
      </w:r>
      <w:r w:rsidR="009F4987"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ההוצאה לפועל שתולדתו לאחר פטירת המנוח – </w:t>
      </w:r>
      <w:r w:rsidR="002E4B81">
        <w:rPr>
          <w:rFonts w:ascii="FrankRuehl" w:hAnsi="FrankRuehl" w:cs="FrankRuehl"/>
          <w:noProof w:val="0"/>
          <w:sz w:val="28"/>
          <w:szCs w:val="28"/>
        </w:rPr>
        <w:t>xx/xx/2024</w:t>
      </w:r>
      <w:r w:rsidR="009F4987" w:rsidRPr="00386BE2">
        <w:rPr>
          <w:rFonts w:ascii="FrankRuehl" w:hAnsi="FrankRuehl" w:cs="FrankRuehl"/>
          <w:noProof w:val="0"/>
          <w:sz w:val="28"/>
          <w:szCs w:val="28"/>
          <w:rtl/>
        </w:rPr>
        <w:t>.</w:t>
      </w:r>
    </w:p>
    <w:p w:rsidR="009F4987" w:rsidRPr="00386BE2" w:rsidRDefault="009F4987" w:rsidP="009F4987">
      <w:pPr>
        <w:pStyle w:val="ad"/>
        <w:rPr>
          <w:rFonts w:ascii="FrankRuehl" w:hAnsi="FrankRuehl" w:cs="FrankRuehl"/>
          <w:noProof w:val="0"/>
          <w:sz w:val="28"/>
          <w:szCs w:val="28"/>
          <w:rtl/>
        </w:rPr>
      </w:pPr>
    </w:p>
    <w:p w:rsidR="009F4987" w:rsidRPr="00386BE2" w:rsidRDefault="000D42FA" w:rsidP="002E4B81">
      <w:pPr>
        <w:pStyle w:val="ad"/>
        <w:spacing w:line="360" w:lineRule="auto"/>
        <w:ind w:left="360"/>
        <w:jc w:val="both"/>
        <w:rPr>
          <w:rFonts w:ascii="FrankRuehl" w:hAnsi="FrankRuehl" w:cs="FrankRuehl"/>
          <w:b/>
          <w:bCs/>
          <w:noProof w:val="0"/>
          <w:sz w:val="28"/>
          <w:szCs w:val="28"/>
          <w:rtl/>
        </w:rPr>
      </w:pPr>
      <w:r>
        <w:rPr>
          <w:rFonts w:ascii="FrankRuehl" w:hAnsi="FrankRuehl" w:cs="FrankRuehl" w:hint="cs"/>
          <w:noProof w:val="0"/>
          <w:sz w:val="28"/>
          <w:szCs w:val="28"/>
          <w:rtl/>
        </w:rPr>
        <w:t>האֵם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="009F4987" w:rsidRPr="00386BE2">
        <w:rPr>
          <w:rFonts w:ascii="FrankRuehl" w:hAnsi="FrankRuehl" w:cs="FrankRuehl"/>
          <w:noProof w:val="0"/>
          <w:sz w:val="28"/>
          <w:szCs w:val="28"/>
          <w:rtl/>
        </w:rPr>
        <w:t>לא צ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י</w:t>
      </w:r>
      <w:r w:rsidR="009F4987" w:rsidRPr="00386BE2">
        <w:rPr>
          <w:rFonts w:ascii="FrankRuehl" w:hAnsi="FrankRuehl" w:cs="FrankRuehl"/>
          <w:noProof w:val="0"/>
          <w:sz w:val="28"/>
          <w:szCs w:val="28"/>
          <w:rtl/>
        </w:rPr>
        <w:t>רפה ל</w:t>
      </w:r>
      <w:r w:rsidR="00BC190F">
        <w:rPr>
          <w:rFonts w:ascii="FrankRuehl" w:hAnsi="FrankRuehl" w:cs="FrankRuehl"/>
          <w:noProof w:val="0"/>
          <w:sz w:val="28"/>
          <w:szCs w:val="28"/>
          <w:rtl/>
        </w:rPr>
        <w:t>תביעת תדפיסי הוצאה לפועל ועל כן</w:t>
      </w:r>
      <w:r w:rsidR="009F4987"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="00424244"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לא תמכה 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ב</w:t>
      </w:r>
      <w:r w:rsidR="00424244" w:rsidRPr="00386BE2">
        <w:rPr>
          <w:rFonts w:ascii="FrankRuehl" w:hAnsi="FrankRuehl" w:cs="FrankRuehl"/>
          <w:noProof w:val="0"/>
          <w:sz w:val="28"/>
          <w:szCs w:val="28"/>
          <w:rtl/>
        </w:rPr>
        <w:t>טענתה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ּ</w:t>
      </w:r>
      <w:r w:rsidR="00424244"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כי החוב או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ּ</w:t>
      </w:r>
      <w:r w:rsidR="00424244" w:rsidRPr="00386BE2">
        <w:rPr>
          <w:rFonts w:ascii="FrankRuehl" w:hAnsi="FrankRuehl" w:cs="FrankRuehl"/>
          <w:noProof w:val="0"/>
          <w:sz w:val="28"/>
          <w:szCs w:val="28"/>
          <w:rtl/>
        </w:rPr>
        <w:t>פ</w:t>
      </w:r>
      <w:r w:rsidR="00BC190F">
        <w:rPr>
          <w:rFonts w:ascii="FrankRuehl" w:hAnsi="FrankRuehl" w:cs="FrankRuehl" w:hint="cs"/>
          <w:noProof w:val="0"/>
          <w:sz w:val="28"/>
          <w:szCs w:val="28"/>
          <w:rtl/>
        </w:rPr>
        <w:t>ָּ</w:t>
      </w:r>
      <w:r w:rsidR="00424244"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ס ולא הניחה בפני תשתית לקבוע מה גובהו ומהות החיובים שם. על כן על 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>האֵם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="009F4987" w:rsidRPr="00386BE2">
        <w:rPr>
          <w:rFonts w:ascii="FrankRuehl" w:hAnsi="FrankRuehl" w:cs="FrankRuehl"/>
          <w:noProof w:val="0"/>
          <w:sz w:val="28"/>
          <w:szCs w:val="28"/>
          <w:rtl/>
        </w:rPr>
        <w:t>לפנות ללשכת ההוצאה לפועל לעדכן את החיוב בהליך שם כאמור לעיל</w:t>
      </w:r>
      <w:r w:rsidR="00424244"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(חיובים שנוצרו עד ליום </w:t>
      </w:r>
      <w:r w:rsidR="002E4B81">
        <w:rPr>
          <w:rFonts w:ascii="FrankRuehl" w:hAnsi="FrankRuehl" w:cs="FrankRuehl"/>
          <w:noProof w:val="0"/>
          <w:sz w:val="28"/>
          <w:szCs w:val="28"/>
        </w:rPr>
        <w:t>xx/xx/2024</w:t>
      </w:r>
      <w:r w:rsidR="00424244" w:rsidRPr="00386BE2">
        <w:rPr>
          <w:rFonts w:ascii="FrankRuehl" w:hAnsi="FrankRuehl" w:cs="FrankRuehl"/>
          <w:noProof w:val="0"/>
          <w:sz w:val="28"/>
          <w:szCs w:val="28"/>
          <w:rtl/>
        </w:rPr>
        <w:t>)</w:t>
      </w:r>
      <w:r w:rsidR="009F4987" w:rsidRPr="00386BE2">
        <w:rPr>
          <w:rFonts w:ascii="FrankRuehl" w:hAnsi="FrankRuehl" w:cs="FrankRuehl"/>
          <w:noProof w:val="0"/>
          <w:sz w:val="28"/>
          <w:szCs w:val="28"/>
          <w:rtl/>
        </w:rPr>
        <w:t>.</w:t>
      </w:r>
      <w:r w:rsidR="00386BE2">
        <w:rPr>
          <w:rFonts w:ascii="FrankRuehl" w:hAnsi="FrankRuehl" w:cs="FrankRuehl" w:hint="cs"/>
          <w:noProof w:val="0"/>
          <w:sz w:val="28"/>
          <w:szCs w:val="28"/>
          <w:rtl/>
        </w:rPr>
        <w:t xml:space="preserve"> </w:t>
      </w:r>
      <w:r w:rsidR="009F4987" w:rsidRPr="00386BE2">
        <w:rPr>
          <w:rFonts w:ascii="FrankRuehl" w:hAnsi="FrankRuehl" w:cs="FrankRuehl"/>
          <w:b/>
          <w:bCs/>
          <w:noProof w:val="0"/>
          <w:sz w:val="28"/>
          <w:szCs w:val="28"/>
          <w:rtl/>
        </w:rPr>
        <w:t xml:space="preserve">ככול שקיימת יתרה, על </w:t>
      </w:r>
      <w:r w:rsidRPr="002E4B81">
        <w:rPr>
          <w:rFonts w:ascii="FrankRuehl" w:hAnsi="FrankRuehl" w:cs="FrankRuehl" w:hint="cs"/>
          <w:b/>
          <w:bCs/>
          <w:noProof w:val="0"/>
          <w:sz w:val="28"/>
          <w:szCs w:val="28"/>
          <w:rtl/>
        </w:rPr>
        <w:t>האֵם</w:t>
      </w:r>
      <w:r w:rsidRPr="00386BE2">
        <w:rPr>
          <w:rFonts w:ascii="FrankRuehl" w:hAnsi="FrankRuehl" w:cs="FrankRuehl"/>
          <w:b/>
          <w:bCs/>
          <w:noProof w:val="0"/>
          <w:sz w:val="28"/>
          <w:szCs w:val="28"/>
          <w:rtl/>
        </w:rPr>
        <w:t xml:space="preserve"> </w:t>
      </w:r>
      <w:r w:rsidR="009F4987" w:rsidRPr="00386BE2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לשלמה</w:t>
      </w:r>
      <w:r w:rsidR="00BC190F">
        <w:rPr>
          <w:rFonts w:ascii="FrankRuehl" w:hAnsi="FrankRuehl" w:cs="FrankRuehl" w:hint="cs"/>
          <w:b/>
          <w:bCs/>
          <w:noProof w:val="0"/>
          <w:sz w:val="28"/>
          <w:szCs w:val="28"/>
          <w:rtl/>
        </w:rPr>
        <w:t>ּ</w:t>
      </w:r>
      <w:r w:rsidR="009F4987" w:rsidRPr="00386BE2">
        <w:rPr>
          <w:rFonts w:ascii="FrankRuehl" w:hAnsi="FrankRuehl" w:cs="FrankRuehl"/>
          <w:b/>
          <w:bCs/>
          <w:noProof w:val="0"/>
          <w:sz w:val="28"/>
          <w:szCs w:val="28"/>
          <w:rtl/>
        </w:rPr>
        <w:t xml:space="preserve"> לזוכים על פי הצוואה בחלקים שווים.</w:t>
      </w:r>
    </w:p>
    <w:p w:rsidR="009F4987" w:rsidRPr="00386BE2" w:rsidRDefault="009F4987" w:rsidP="009F4987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424244" w:rsidRDefault="00424244" w:rsidP="002E4B81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מבלי </w:t>
      </w:r>
      <w:r w:rsidR="007E28A7">
        <w:rPr>
          <w:rFonts w:ascii="FrankRuehl" w:hAnsi="FrankRuehl" w:cs="FrankRuehl"/>
          <w:noProof w:val="0"/>
          <w:sz w:val="28"/>
          <w:szCs w:val="28"/>
          <w:rtl/>
        </w:rPr>
        <w:t xml:space="preserve">לגרוע מהאמור, מאחר והמחלוקת </w:t>
      </w:r>
      <w:r w:rsidR="007E28A7">
        <w:rPr>
          <w:rFonts w:ascii="FrankRuehl" w:hAnsi="FrankRuehl" w:cs="FrankRuehl" w:hint="cs"/>
          <w:noProof w:val="0"/>
          <w:sz w:val="28"/>
          <w:szCs w:val="28"/>
          <w:rtl/>
        </w:rPr>
        <w:t xml:space="preserve">נוגעת 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>ל</w:t>
      </w:r>
      <w:r w:rsidR="007E28A7">
        <w:rPr>
          <w:rFonts w:ascii="FrankRuehl" w:hAnsi="FrankRuehl" w:cs="FrankRuehl" w:hint="cs"/>
          <w:noProof w:val="0"/>
          <w:sz w:val="28"/>
          <w:szCs w:val="28"/>
          <w:rtl/>
        </w:rPr>
        <w:t xml:space="preserve">תקופת </w:t>
      </w:r>
      <w:r w:rsidR="002E4B81">
        <w:rPr>
          <w:rFonts w:ascii="FrankRuehl" w:hAnsi="FrankRuehl" w:cs="FrankRuehl"/>
          <w:noProof w:val="0"/>
          <w:sz w:val="28"/>
          <w:szCs w:val="28"/>
        </w:rPr>
        <w:t>xx</w:t>
      </w:r>
      <w:r w:rsidR="007E28A7">
        <w:rPr>
          <w:rFonts w:ascii="FrankRuehl" w:hAnsi="FrankRuehl" w:cs="FrankRuehl" w:hint="cs"/>
          <w:noProof w:val="0"/>
          <w:sz w:val="28"/>
          <w:szCs w:val="28"/>
          <w:rtl/>
        </w:rPr>
        <w:t xml:space="preserve"> ו-10 ימים 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(מיום </w:t>
      </w:r>
      <w:r w:rsidR="002E4B81">
        <w:rPr>
          <w:rFonts w:ascii="FrankRuehl" w:hAnsi="FrankRuehl" w:cs="FrankRuehl"/>
          <w:noProof w:val="0"/>
          <w:sz w:val="28"/>
          <w:szCs w:val="28"/>
        </w:rPr>
        <w:t xml:space="preserve">xx/xx/2023 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ועד ליום </w:t>
      </w:r>
      <w:r w:rsidR="002E4B81">
        <w:rPr>
          <w:rFonts w:ascii="FrankRuehl" w:hAnsi="FrankRuehl" w:cs="FrankRuehl"/>
          <w:noProof w:val="0"/>
          <w:sz w:val="28"/>
          <w:szCs w:val="28"/>
        </w:rPr>
        <w:t>xx/xx/2024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) והחוב </w:t>
      </w:r>
      <w:r w:rsidR="007E28A7">
        <w:rPr>
          <w:rFonts w:ascii="FrankRuehl" w:hAnsi="FrankRuehl" w:cs="FrankRuehl" w:hint="cs"/>
          <w:noProof w:val="0"/>
          <w:sz w:val="28"/>
          <w:szCs w:val="28"/>
          <w:rtl/>
        </w:rPr>
        <w:t xml:space="preserve">הוא 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עבור מזונות קטינים 1-4 המתגוררים עם </w:t>
      </w:r>
      <w:r w:rsidR="000D42FA">
        <w:rPr>
          <w:rFonts w:ascii="FrankRuehl" w:hAnsi="FrankRuehl" w:cs="FrankRuehl" w:hint="cs"/>
          <w:noProof w:val="0"/>
          <w:sz w:val="28"/>
          <w:szCs w:val="28"/>
          <w:rtl/>
        </w:rPr>
        <w:t>האֵם,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="007E28A7">
        <w:rPr>
          <w:rFonts w:ascii="FrankRuehl" w:hAnsi="FrankRuehl" w:cs="FrankRuehl" w:hint="cs"/>
          <w:noProof w:val="0"/>
          <w:sz w:val="28"/>
          <w:szCs w:val="28"/>
          <w:rtl/>
        </w:rPr>
        <w:t>ש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>היא הנושאת בעין בהוצאותיהם</w:t>
      </w:r>
      <w:r w:rsidR="000D42FA">
        <w:rPr>
          <w:rFonts w:ascii="FrankRuehl" w:hAnsi="FrankRuehl" w:cs="FrankRuehl" w:hint="cs"/>
          <w:noProof w:val="0"/>
          <w:sz w:val="28"/>
          <w:szCs w:val="28"/>
          <w:rtl/>
        </w:rPr>
        <w:t>,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ומנגד על פי ההסכם </w:t>
      </w:r>
      <w:r w:rsidR="007E28A7">
        <w:rPr>
          <w:rFonts w:ascii="FrankRuehl" w:hAnsi="FrankRuehl" w:cs="FrankRuehl" w:hint="cs"/>
          <w:noProof w:val="0"/>
          <w:sz w:val="28"/>
          <w:szCs w:val="28"/>
          <w:rtl/>
        </w:rPr>
        <w:t xml:space="preserve">שלא הספיקו הצדדים לאשרו, 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>המנוח ח</w:t>
      </w:r>
      <w:r w:rsidR="000D42FA">
        <w:rPr>
          <w:rFonts w:ascii="FrankRuehl" w:hAnsi="FrankRuehl" w:cs="FrankRuehl"/>
          <w:noProof w:val="0"/>
          <w:sz w:val="28"/>
          <w:szCs w:val="28"/>
          <w:rtl/>
        </w:rPr>
        <w:t xml:space="preserve">ב </w:t>
      </w:r>
      <w:r w:rsidR="000D42FA">
        <w:rPr>
          <w:rFonts w:ascii="FrankRuehl" w:hAnsi="FrankRuehl" w:cs="FrankRuehl" w:hint="cs"/>
          <w:noProof w:val="0"/>
          <w:sz w:val="28"/>
          <w:szCs w:val="28"/>
          <w:rtl/>
        </w:rPr>
        <w:t>לאֵם</w:t>
      </w:r>
      <w:r w:rsidR="000D42FA">
        <w:rPr>
          <w:rFonts w:ascii="FrankRuehl" w:hAnsi="FrankRuehl" w:cs="FrankRuehl"/>
          <w:noProof w:val="0"/>
          <w:sz w:val="28"/>
          <w:szCs w:val="28"/>
          <w:rtl/>
        </w:rPr>
        <w:t xml:space="preserve"> סכום </w:t>
      </w:r>
      <w:r w:rsidR="007E28A7">
        <w:rPr>
          <w:rFonts w:ascii="FrankRuehl" w:hAnsi="FrankRuehl" w:cs="FrankRuehl" w:hint="cs"/>
          <w:noProof w:val="0"/>
          <w:sz w:val="28"/>
          <w:szCs w:val="28"/>
          <w:rtl/>
        </w:rPr>
        <w:t xml:space="preserve">דומה </w:t>
      </w:r>
      <w:r w:rsidR="000D42FA">
        <w:rPr>
          <w:rFonts w:ascii="FrankRuehl" w:hAnsi="FrankRuehl" w:cs="FrankRuehl"/>
          <w:noProof w:val="0"/>
          <w:sz w:val="28"/>
          <w:szCs w:val="28"/>
          <w:rtl/>
        </w:rPr>
        <w:t>בגין תקופה זו</w:t>
      </w:r>
      <w:r w:rsidR="000D42FA">
        <w:rPr>
          <w:rFonts w:ascii="FrankRuehl" w:hAnsi="FrankRuehl" w:cs="FrankRuehl" w:hint="cs"/>
          <w:noProof w:val="0"/>
          <w:sz w:val="28"/>
          <w:szCs w:val="28"/>
          <w:rtl/>
        </w:rPr>
        <w:t xml:space="preserve"> -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הרי </w:t>
      </w:r>
      <w:r w:rsidR="000D42FA">
        <w:rPr>
          <w:rFonts w:ascii="FrankRuehl" w:hAnsi="FrankRuehl" w:cs="FrankRuehl" w:hint="cs"/>
          <w:b/>
          <w:bCs/>
          <w:noProof w:val="0"/>
          <w:sz w:val="28"/>
          <w:szCs w:val="28"/>
          <w:rtl/>
        </w:rPr>
        <w:t>שהאֵם</w:t>
      </w:r>
      <w:r w:rsidRPr="00386BE2">
        <w:rPr>
          <w:rFonts w:ascii="FrankRuehl" w:hAnsi="FrankRuehl" w:cs="FrankRuehl"/>
          <w:b/>
          <w:bCs/>
          <w:noProof w:val="0"/>
          <w:sz w:val="28"/>
          <w:szCs w:val="28"/>
          <w:rtl/>
        </w:rPr>
        <w:t xml:space="preserve"> רשאית לקזז את החיובים זה כנגד זה ולש</w:t>
      </w:r>
      <w:r w:rsidR="009C404E" w:rsidRPr="00386BE2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ל</w:t>
      </w:r>
      <w:r w:rsidRPr="00386BE2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ם את היתרה, אם תהיה, לזוכים.</w:t>
      </w:r>
      <w:r w:rsidR="007E28A7">
        <w:rPr>
          <w:rFonts w:ascii="FrankRuehl" w:hAnsi="FrankRuehl" w:cs="FrankRuehl" w:hint="cs"/>
          <w:noProof w:val="0"/>
          <w:sz w:val="28"/>
          <w:szCs w:val="28"/>
          <w:rtl/>
        </w:rPr>
        <w:t xml:space="preserve"> בדרך זו יאוין הצורך לאשר את ההסכם בנוכחות הנתבעים כחליפי המנוח.</w:t>
      </w:r>
    </w:p>
    <w:p w:rsidR="000D42FA" w:rsidRPr="00386BE2" w:rsidRDefault="000D42FA" w:rsidP="000D42FA">
      <w:pPr>
        <w:pStyle w:val="ad"/>
        <w:spacing w:line="360" w:lineRule="auto"/>
        <w:ind w:left="360"/>
        <w:jc w:val="both"/>
        <w:rPr>
          <w:rFonts w:ascii="FrankRuehl" w:hAnsi="FrankRuehl" w:cs="FrankRuehl"/>
          <w:noProof w:val="0"/>
          <w:sz w:val="28"/>
          <w:szCs w:val="28"/>
        </w:rPr>
      </w:pPr>
    </w:p>
    <w:p w:rsidR="009F4987" w:rsidRDefault="009F4987" w:rsidP="00DB389E">
      <w:pPr>
        <w:pStyle w:val="ad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</w:rPr>
      </w:pPr>
      <w:r w:rsidRPr="00386BE2">
        <w:rPr>
          <w:rFonts w:ascii="FrankRuehl" w:hAnsi="FrankRuehl" w:cs="FrankRuehl"/>
          <w:noProof w:val="0"/>
          <w:sz w:val="28"/>
          <w:szCs w:val="28"/>
          <w:rtl/>
        </w:rPr>
        <w:lastRenderedPageBreak/>
        <w:t>להסר ספק,</w:t>
      </w:r>
      <w:r w:rsidR="00DB389E">
        <w:rPr>
          <w:rFonts w:ascii="FrankRuehl" w:hAnsi="FrankRuehl" w:cs="FrankRuehl" w:hint="cs"/>
          <w:noProof w:val="0"/>
          <w:sz w:val="28"/>
          <w:szCs w:val="28"/>
          <w:rtl/>
        </w:rPr>
        <w:t xml:space="preserve"> על פי דין ומבלי שיש בכך צורך בהחלטת בית המשפט הרי </w:t>
      </w:r>
      <w:r w:rsidR="00DB389E">
        <w:rPr>
          <w:rFonts w:ascii="FrankRuehl" w:hAnsi="FrankRuehl" w:cs="FrankRuehl" w:hint="cs"/>
          <w:noProof w:val="0"/>
          <w:sz w:val="28"/>
          <w:szCs w:val="28"/>
          <w:u w:val="single"/>
          <w:rtl/>
        </w:rPr>
        <w:t>ש</w:t>
      </w:r>
      <w:r w:rsidRPr="00DB389E">
        <w:rPr>
          <w:rFonts w:ascii="FrankRuehl" w:hAnsi="FrankRuehl" w:cs="FrankRuehl"/>
          <w:noProof w:val="0"/>
          <w:sz w:val="28"/>
          <w:szCs w:val="28"/>
          <w:u w:val="single"/>
          <w:rtl/>
        </w:rPr>
        <w:t xml:space="preserve">חיוב </w:t>
      </w:r>
      <w:r w:rsidR="000D42FA" w:rsidRPr="00DB389E">
        <w:rPr>
          <w:rFonts w:ascii="FrankRuehl" w:hAnsi="FrankRuehl" w:cs="FrankRuehl" w:hint="cs"/>
          <w:noProof w:val="0"/>
          <w:sz w:val="28"/>
          <w:szCs w:val="28"/>
          <w:u w:val="single"/>
          <w:rtl/>
        </w:rPr>
        <w:t>האֵם</w:t>
      </w:r>
      <w:r w:rsidRPr="00DB389E">
        <w:rPr>
          <w:rFonts w:ascii="FrankRuehl" w:hAnsi="FrankRuehl" w:cs="FrankRuehl"/>
          <w:noProof w:val="0"/>
          <w:sz w:val="28"/>
          <w:szCs w:val="28"/>
          <w:u w:val="single"/>
          <w:rtl/>
        </w:rPr>
        <w:t xml:space="preserve"> בטל מיום פטירת המנוח</w:t>
      </w:r>
      <w:r w:rsidR="00DB389E">
        <w:rPr>
          <w:rFonts w:ascii="FrankRuehl" w:hAnsi="FrankRuehl" w:cs="FrankRuehl" w:hint="cs"/>
          <w:noProof w:val="0"/>
          <w:sz w:val="28"/>
          <w:szCs w:val="28"/>
          <w:rtl/>
        </w:rPr>
        <w:t>. הבסיס לכך הוא כי המקור הנורמטיבי ל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>חיוב על פי</w:t>
      </w:r>
      <w:r w:rsidR="00DB389E">
        <w:rPr>
          <w:rFonts w:ascii="FrankRuehl" w:hAnsi="FrankRuehl" w:cs="FrankRuehl"/>
          <w:noProof w:val="0"/>
          <w:sz w:val="28"/>
          <w:szCs w:val="28"/>
          <w:rtl/>
        </w:rPr>
        <w:t xml:space="preserve"> חוק לתיקון דיני משפחה (מזונות)</w:t>
      </w:r>
      <w:r w:rsidR="00DB389E">
        <w:rPr>
          <w:rFonts w:ascii="FrankRuehl" w:hAnsi="FrankRuehl" w:cs="FrankRuehl" w:hint="cs"/>
          <w:noProof w:val="0"/>
          <w:sz w:val="28"/>
          <w:szCs w:val="28"/>
          <w:rtl/>
        </w:rPr>
        <w:t xml:space="preserve">, התשי"ט-1959, המפנה לדין האישי, 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אינו חל על עזבונו של אדם, להבדיל מחיוב במזונות מכוח </w:t>
      </w:r>
      <w:r w:rsidR="009C404E" w:rsidRPr="00386BE2">
        <w:rPr>
          <w:rFonts w:ascii="FrankRuehl" w:hAnsi="FrankRuehl" w:cs="FrankRuehl"/>
          <w:noProof w:val="0"/>
          <w:sz w:val="28"/>
          <w:szCs w:val="28"/>
          <w:rtl/>
        </w:rPr>
        <w:t>סעיף 56 ל</w:t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>חוק הירושה התשכ"ה</w:t>
      </w:r>
      <w:r w:rsidR="000D42FA">
        <w:rPr>
          <w:rFonts w:ascii="FrankRuehl" w:hAnsi="FrankRuehl" w:cs="FrankRuehl"/>
          <w:noProof w:val="0"/>
          <w:sz w:val="28"/>
          <w:szCs w:val="28"/>
          <w:rtl/>
        </w:rPr>
        <w:t>-1965 שיש להוכיח בתביעה מתאימה.</w:t>
      </w:r>
    </w:p>
    <w:p w:rsidR="009F4987" w:rsidRPr="00386BE2" w:rsidRDefault="009F4987" w:rsidP="00707DC8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:rsidR="00707DC8" w:rsidRPr="00386BE2" w:rsidRDefault="00707DC8" w:rsidP="00707DC8">
      <w:pPr>
        <w:spacing w:line="360" w:lineRule="auto"/>
        <w:jc w:val="both"/>
        <w:rPr>
          <w:rFonts w:ascii="FrankRuehl" w:hAnsi="FrankRuehl" w:cs="FrankRuehl"/>
          <w:b/>
          <w:bCs/>
          <w:noProof w:val="0"/>
          <w:sz w:val="28"/>
          <w:szCs w:val="28"/>
          <w:u w:val="single"/>
          <w:rtl/>
        </w:rPr>
      </w:pPr>
      <w:r w:rsidRPr="00386BE2">
        <w:rPr>
          <w:rFonts w:ascii="FrankRuehl" w:hAnsi="FrankRuehl" w:cs="FrankRuehl"/>
          <w:b/>
          <w:bCs/>
          <w:noProof w:val="0"/>
          <w:sz w:val="28"/>
          <w:szCs w:val="28"/>
          <w:u w:val="single"/>
          <w:rtl/>
        </w:rPr>
        <w:t>מותר לפרסום בהשמטת פרטים מזהים, תיקוני הגהה ועריכה</w:t>
      </w:r>
      <w:r w:rsidRPr="000D42FA">
        <w:rPr>
          <w:rFonts w:ascii="FrankRuehl" w:hAnsi="FrankRuehl" w:cs="FrankRuehl"/>
          <w:b/>
          <w:bCs/>
          <w:noProof w:val="0"/>
          <w:sz w:val="28"/>
          <w:szCs w:val="28"/>
          <w:rtl/>
        </w:rPr>
        <w:t>.</w:t>
      </w:r>
    </w:p>
    <w:p w:rsidR="009F4987" w:rsidRDefault="00707DC8" w:rsidP="00707DC8">
      <w:pPr>
        <w:spacing w:line="360" w:lineRule="auto"/>
        <w:jc w:val="both"/>
        <w:rPr>
          <w:rFonts w:ascii="FrankRuehl" w:hAnsi="FrankRuehl" w:cs="FrankRuehl"/>
          <w:b/>
          <w:bCs/>
          <w:noProof w:val="0"/>
          <w:sz w:val="28"/>
          <w:szCs w:val="28"/>
          <w:u w:val="single"/>
          <w:rtl/>
        </w:rPr>
      </w:pPr>
      <w:r w:rsidRPr="00386BE2">
        <w:rPr>
          <w:rFonts w:ascii="FrankRuehl" w:hAnsi="FrankRuehl" w:cs="FrankRuehl"/>
          <w:b/>
          <w:bCs/>
          <w:noProof w:val="0"/>
          <w:sz w:val="28"/>
          <w:szCs w:val="28"/>
          <w:u w:val="single"/>
          <w:rtl/>
        </w:rPr>
        <w:t>המזכירות תמציא לצדדים ותסגור ההליך</w:t>
      </w:r>
      <w:r w:rsidRPr="000D42FA">
        <w:rPr>
          <w:rFonts w:ascii="FrankRuehl" w:hAnsi="FrankRuehl" w:cs="FrankRuehl"/>
          <w:b/>
          <w:bCs/>
          <w:noProof w:val="0"/>
          <w:sz w:val="28"/>
          <w:szCs w:val="28"/>
          <w:rtl/>
        </w:rPr>
        <w:t>.</w:t>
      </w:r>
    </w:p>
    <w:p w:rsidR="00694556" w:rsidRPr="00386BE2" w:rsidRDefault="00005C8B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386BE2">
        <w:rPr>
          <w:rFonts w:ascii="FrankRuehl" w:hAnsi="FrankRuehl" w:cs="FrankRuehl"/>
          <w:noProof w:val="0"/>
          <w:sz w:val="28"/>
          <w:szCs w:val="28"/>
          <w:rtl/>
        </w:rPr>
        <w:t>ניתן היום,  כ"ח סיוון תשפ"ד, 04 יולי 2024, בהעדר הצדדים.</w:t>
      </w:r>
    </w:p>
    <w:p w:rsidR="005B0F49" w:rsidRPr="00386BE2" w:rsidRDefault="005B0F49" w:rsidP="00633C4F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386BE2">
        <w:rPr>
          <w:rFonts w:ascii="FrankRuehl" w:hAnsi="FrankRuehl" w:cs="FrankRuehl"/>
          <w:noProof w:val="0"/>
          <w:sz w:val="28"/>
          <w:szCs w:val="28"/>
          <w:rtl/>
        </w:rPr>
        <w:tab/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ab/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ab/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ab/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ab/>
      </w:r>
      <w:r w:rsidR="00633C4F" w:rsidRPr="00386BE2">
        <w:rPr>
          <w:rFonts w:ascii="FrankRuehl" w:hAnsi="FrankRuehl" w:cs="FrankRuehl"/>
          <w:noProof w:val="0"/>
          <w:sz w:val="28"/>
          <w:szCs w:val="28"/>
          <w:rtl/>
        </w:rPr>
        <w:tab/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ab/>
      </w:r>
      <w:r w:rsidRPr="00386BE2">
        <w:rPr>
          <w:rFonts w:ascii="FrankRuehl" w:hAnsi="FrankRuehl" w:cs="FrankRuehl"/>
          <w:noProof w:val="0"/>
          <w:sz w:val="28"/>
          <w:szCs w:val="28"/>
          <w:rtl/>
        </w:rPr>
        <w:tab/>
      </w:r>
      <w:r w:rsidR="00633C4F" w:rsidRPr="00386BE2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</w:p>
    <w:p w:rsidR="00694556" w:rsidRPr="00386BE2" w:rsidRDefault="00005C8B" w:rsidP="000D42FA">
      <w:pPr>
        <w:spacing w:line="360" w:lineRule="auto"/>
        <w:ind w:left="3600" w:firstLine="720"/>
        <w:rPr>
          <w:rFonts w:ascii="FrankRuehl" w:hAnsi="FrankRuehl" w:cs="FrankRuehl"/>
          <w:noProof w:val="0"/>
          <w:sz w:val="28"/>
          <w:szCs w:val="28"/>
          <w:rtl/>
        </w:rPr>
      </w:pPr>
      <w:r w:rsidRPr="00386BE2">
        <w:rPr>
          <w:rFonts w:ascii="FrankRuehl" w:hAnsi="FrankRuehl" w:cs="FrankRuehl"/>
          <w:noProof w:val="0"/>
          <w:sz w:val="28"/>
          <w:szCs w:val="28"/>
          <w:rtl/>
        </w:rPr>
        <w:t>חתימה</w:t>
      </w:r>
    </w:p>
    <w:sectPr w:rsidR="00694556" w:rsidRPr="00386BE2" w:rsidSect="007E28A7">
      <w:headerReference w:type="default" r:id="rId9"/>
      <w:footerReference w:type="default" r:id="rId10"/>
      <w:pgSz w:w="11907" w:h="16840" w:code="9"/>
      <w:pgMar w:top="720" w:right="1701" w:bottom="1560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69E" w:rsidRDefault="008A469E">
      <w:r>
        <w:separator/>
      </w:r>
    </w:p>
  </w:endnote>
  <w:endnote w:type="continuationSeparator" w:id="0">
    <w:p w:rsidR="008A469E" w:rsidRDefault="008A4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2352F7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CC717D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CC717D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69E" w:rsidRDefault="008A469E">
      <w:r>
        <w:separator/>
      </w:r>
    </w:p>
  </w:footnote>
  <w:footnote w:type="continuationSeparator" w:id="0">
    <w:p w:rsidR="008A469E" w:rsidRDefault="008A4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8A469E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  <w:rtl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left:0;text-align:left;margin-left:0;margin-top:0;width:478.1pt;height:86.95pt;rotation:315;z-index:251659264;mso-position-horizontal:center;mso-position-horizontal-relative:margin;mso-position-vertical:center;mso-position-vertical-relative:margin" fillcolor="silver" stroked="f">
          <v:stroke r:id="rId1" o:title=""/>
          <v:shadow color="#868686"/>
          <v:textpath style="font-family:&quot;Times New Roman&quot;;font-size:1pt;v-text-kern:t" trim="t" fitpath="t" string="."/>
          <o:lock v:ext="edit" aspectratio="t"/>
          <w10:wrap anchorx="margin" anchory="margin"/>
        </v:shape>
      </w:pict>
    </w:r>
    <w:r w:rsidR="001277D7">
      <w:rPr>
        <w:rFonts w:cs="FrankRuehl"/>
        <w:sz w:val="28"/>
        <w:szCs w:val="28"/>
      </w:rPr>
      <w:drawing>
        <wp:inline distT="0" distB="0" distL="0" distR="0" wp14:anchorId="1F9F84A5" wp14:editId="45B07E1D">
          <wp:extent cx="371475" cy="466725"/>
          <wp:effectExtent l="0" t="0" r="9525" b="9525"/>
          <wp:docPr id="4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8505"/>
    </w:tblGrid>
    <w:tr w:rsidR="00694556" w:rsidTr="000D42FA">
      <w:trPr>
        <w:trHeight w:hRule="exact" w:val="670"/>
        <w:jc w:val="center"/>
      </w:trPr>
      <w:sdt>
        <w:sdtPr>
          <w:rPr>
            <w:rtl/>
          </w:rPr>
          <w:alias w:val="1174"/>
          <w:tag w:val="1174"/>
          <w:id w:val="-1775709220"/>
          <w:text/>
        </w:sdtPr>
        <w:sdtEndPr/>
        <w:sdtContent>
          <w:tc>
            <w:tcPr>
              <w:tcW w:w="8505" w:type="dxa"/>
            </w:tcPr>
            <w:p w:rsidR="00694556" w:rsidRDefault="00005C8B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בחיפה</w:t>
              </w:r>
            </w:p>
          </w:tc>
        </w:sdtContent>
      </w:sdt>
    </w:tr>
    <w:tr w:rsidR="00694556" w:rsidTr="000D42FA">
      <w:trPr>
        <w:trHeight w:val="337"/>
        <w:jc w:val="center"/>
      </w:trPr>
      <w:tc>
        <w:tcPr>
          <w:tcW w:w="8505" w:type="dxa"/>
        </w:tcPr>
        <w:p w:rsidR="00957C90" w:rsidRPr="002004A0" w:rsidRDefault="00FB3C14" w:rsidP="002E4B81">
          <w:pPr>
            <w:rPr>
              <w:rFonts w:ascii="FrankRuehl" w:hAnsi="FrankRuehl" w:cs="FrankRuehl"/>
              <w:b/>
              <w:bCs/>
              <w:noProof w:val="0"/>
              <w:sz w:val="28"/>
              <w:szCs w:val="28"/>
              <w:rtl/>
            </w:rPr>
          </w:pPr>
          <w:r w:rsidRPr="002004A0">
            <w:rPr>
              <w:rFonts w:ascii="FrankRuehl" w:hAnsi="FrankRuehl" w:cs="FrankRuehl"/>
              <w:b/>
              <w:bCs/>
              <w:noProof w:val="0"/>
              <w:sz w:val="28"/>
              <w:szCs w:val="28"/>
              <w:rtl/>
            </w:rPr>
            <w:t>תמ"ש</w:t>
          </w:r>
          <w:r w:rsidR="00005C8B" w:rsidRPr="002004A0">
            <w:rPr>
              <w:rFonts w:ascii="FrankRuehl" w:hAnsi="FrankRuehl" w:cs="FrankRuehl"/>
              <w:b/>
              <w:bCs/>
              <w:noProof w:val="0"/>
              <w:sz w:val="28"/>
              <w:szCs w:val="28"/>
              <w:rtl/>
            </w:rPr>
            <w:t xml:space="preserve"> </w:t>
          </w:r>
          <w:r w:rsidRPr="002004A0">
            <w:rPr>
              <w:rFonts w:ascii="FrankRuehl" w:hAnsi="FrankRuehl" w:cs="FrankRuehl"/>
              <w:b/>
              <w:bCs/>
              <w:noProof w:val="0"/>
              <w:sz w:val="28"/>
              <w:szCs w:val="28"/>
              <w:rtl/>
            </w:rPr>
            <w:t>52714-01-24</w:t>
          </w:r>
          <w:r w:rsidR="00005C8B" w:rsidRPr="002004A0">
            <w:rPr>
              <w:rFonts w:ascii="FrankRuehl" w:hAnsi="FrankRuehl" w:cs="FrankRuehl"/>
              <w:b/>
              <w:bCs/>
              <w:noProof w:val="0"/>
              <w:sz w:val="28"/>
              <w:szCs w:val="28"/>
              <w:rtl/>
            </w:rPr>
            <w:t xml:space="preserve"> </w:t>
          </w:r>
          <w:r w:rsidR="002E4B81">
            <w:rPr>
              <w:rFonts w:ascii="FrankRuehl" w:hAnsi="FrankRuehl" w:cs="FrankRuehl" w:hint="cs"/>
              <w:b/>
              <w:bCs/>
              <w:noProof w:val="0"/>
              <w:sz w:val="28"/>
              <w:szCs w:val="28"/>
              <w:rtl/>
            </w:rPr>
            <w:t>ב'</w:t>
          </w:r>
          <w:r w:rsidRPr="002004A0">
            <w:rPr>
              <w:rFonts w:ascii="FrankRuehl" w:hAnsi="FrankRuehl" w:cs="FrankRuehl"/>
              <w:b/>
              <w:bCs/>
              <w:noProof w:val="0"/>
              <w:sz w:val="28"/>
              <w:szCs w:val="28"/>
              <w:rtl/>
            </w:rPr>
            <w:t xml:space="preserve"> נ' </w:t>
          </w:r>
          <w:r w:rsidR="002E4B81">
            <w:rPr>
              <w:rFonts w:ascii="FrankRuehl" w:hAnsi="FrankRuehl" w:cs="FrankRuehl" w:hint="cs"/>
              <w:b/>
              <w:bCs/>
              <w:noProof w:val="0"/>
              <w:sz w:val="28"/>
              <w:szCs w:val="28"/>
              <w:rtl/>
            </w:rPr>
            <w:t xml:space="preserve">מ' </w:t>
          </w:r>
          <w:r w:rsidRPr="002004A0">
            <w:rPr>
              <w:rFonts w:ascii="FrankRuehl" w:hAnsi="FrankRuehl" w:cs="FrankRuehl"/>
              <w:b/>
              <w:bCs/>
              <w:noProof w:val="0"/>
              <w:sz w:val="28"/>
              <w:szCs w:val="28"/>
              <w:rtl/>
            </w:rPr>
            <w:t>(קטין) ואח'</w:t>
          </w:r>
          <w:r w:rsidR="005C7EC6" w:rsidRPr="002004A0">
            <w:rPr>
              <w:rFonts w:ascii="FrankRuehl" w:hAnsi="FrankRuehl" w:cs="FrankRuehl"/>
              <w:sz w:val="28"/>
              <w:szCs w:val="28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47FA8"/>
    <w:multiLevelType w:val="hybridMultilevel"/>
    <w:tmpl w:val="D24ADE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931769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931769&amp;lt;/CaseID&amp;gt;_x000d__x000a_        &amp;lt;CaseMonth&amp;gt;1&amp;lt;/CaseMonth&amp;gt;_x000d__x000a_        &amp;lt;CaseYear&amp;gt;2024&amp;lt;/CaseYear&amp;gt;_x000d__x000a_        &amp;lt;CaseNumber&amp;gt;52714&amp;lt;/CaseNumber&amp;gt;_x000d__x000a_        &amp;lt;NumeratorGroupID&amp;gt;1&amp;lt;/NumeratorGroupID&amp;gt;_x000d__x000a_        &amp;lt;CaseName&amp;gt;בימראו נ&amp;#39; מנדפרו(קטין) ואח&amp;#39;&amp;lt;/CaseName&amp;gt;_x000d__x000a_        &amp;lt;CourtID&amp;gt;26&amp;lt;/CourtID&amp;gt;_x000d__x000a_        &amp;lt;CaseTypeID&amp;gt;15&amp;lt;/CaseTypeID&amp;gt;_x000d__x000a_        &amp;lt;CaseInterestID&amp;gt;167&amp;lt;/CaseInterestID&amp;gt;_x000d__x000a_        &amp;lt;CaseJudgeName&amp;gt;הילה גורביץ עובדיה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2714-01-24&amp;lt;/CaseDisplayIdentifier&amp;gt;_x000d__x000a_        &amp;lt;CaseTypeDesc&amp;gt;תמ&amp;quot;ש&amp;lt;/CaseTypeDesc&amp;gt;_x000d__x000a_        &amp;lt;CourtDesc&amp;gt;שלום חיפה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141&amp;lt;/CaseNextDeterminingTask&amp;gt;_x000d__x000a_        &amp;lt;CaseOpenDate&amp;gt;2024-01-23T08:31:00+02:00&amp;lt;/CaseOpenDate&amp;gt;_x000d__x000a_        &amp;lt;PleaTypeID&amp;gt;4&amp;lt;/PleaTypeID&amp;gt;_x000d__x000a_        &amp;lt;CourtLevelID&amp;gt;1&amp;lt;/CourtLevelID&amp;gt;_x000d__x000a_        &amp;lt;CourtLevelCaseTypeInterestID&amp;gt;98&amp;lt;/CourtLevelCaseTypeInterestID&amp;gt;_x000d__x000a_        &amp;lt;CaseJudgeFirstName&amp;gt;הילה&amp;lt;/CaseJudgeFirstName&amp;gt;_x000d__x000a_        &amp;lt;CaseJudgeLastName&amp;gt;גורביץ עובדיה&amp;lt;/CaseJudgeLastName&amp;gt;_x000d__x000a_        &amp;lt;JudicalPersonID&amp;gt;028651073@GOV.IL&amp;lt;/JudicalPersonID&amp;gt;_x000d__x000a_        &amp;lt;IsJudicalPanel&amp;gt;false&amp;lt;/IsJudicalPanel&amp;gt;_x000d__x000a_        &amp;lt;CourtDisplayName&amp;gt;בית משפט לענייני משפחה בחיפה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isExistMinorSide&amp;gt;tru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fals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931769&amp;lt;/CaseID&amp;gt;_x000d__x000a_        &amp;lt;CaseMonth&amp;gt;1&amp;lt;/CaseMonth&amp;gt;_x000d__x000a_        &amp;lt;CaseYear&amp;gt;2024&amp;lt;/CaseYear&amp;gt;_x000d__x000a_        &amp;lt;CaseNumber&amp;gt;52714&amp;lt;/CaseNumber&amp;gt;_x000d__x000a_        &amp;lt;NumeratorGroupID&amp;gt;1&amp;lt;/NumeratorGroupID&amp;gt;_x000d__x000a_        &amp;lt;CaseName&amp;gt;בימראו נ&amp;#39; מנדפרו(קטין) ואח&amp;#39;&amp;lt;/CaseName&amp;gt;_x000d__x000a_        &amp;lt;CourtID&amp;gt;26&amp;lt;/CourtID&amp;gt;_x000d__x000a_        &amp;lt;CaseTypeID&amp;gt;15&amp;lt;/CaseTypeID&amp;gt;_x000d__x000a_        &amp;lt;CaseInterestID&amp;gt;167&amp;lt;/CaseInterestID&amp;gt;_x000d__x000a_        &amp;lt;CaseJudgeName&amp;gt;הילה גורביץ עובדיה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2714-01-24&amp;lt;/CaseDisplayIdentifier&amp;gt;_x000d__x000a_        &amp;lt;CaseTypeDesc&amp;gt;תמ&amp;quot;ש&amp;lt;/CaseTypeDesc&amp;gt;_x000d__x000a_        &amp;lt;CourtDesc&amp;gt;שלום חיפה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4-01-23T08:31:00+02:00&amp;lt;/CaseOpenDate&amp;gt;_x000d__x000a_        &amp;lt;PleaTypeID&amp;gt;4&amp;lt;/PleaTypeID&amp;gt;_x000d__x000a_        &amp;lt;CourtLevelID&amp;gt;1&amp;lt;/CourtLevelID&amp;gt;_x000d__x000a_        &amp;lt;CourtLevelCaseTypeInterestID&amp;gt;98&amp;lt;/CourtLevelCaseTypeInterestID&amp;gt;_x000d__x000a_        &amp;lt;CaseJudgeFirstName&amp;gt;הילה&amp;lt;/CaseJudgeFirstName&amp;gt;_x000d__x000a_        &amp;lt;CaseJudgeLastName&amp;gt;גורביץ עובדיה&amp;lt;/CaseJudgeLastName&amp;gt;_x000d__x000a_        &amp;lt;JudicalPersonID&amp;gt;028651073@GOV.IL&amp;lt;/JudicalPersonID&amp;gt;_x000d__x000a_        &amp;lt;IsJudicalPanel&amp;gt;false&amp;lt;/IsJudicalPanel&amp;gt;_x000d__x000a_        &amp;lt;CourtDisplayName&amp;gt;בית משפט לענייני משפחה בחיפה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26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52649507&amp;lt;/DecisionID&amp;gt;_x000d__x000a_        &amp;lt;DecisionName&amp;gt;פסק דין  שניתנה ע&amp;quot;י  הילה גורביץ עובדיה&amp;lt;/DecisionName&amp;gt;_x000d__x000a_        &amp;lt;DecisionStatusID&amp;gt;1&amp;lt;/DecisionStatusID&amp;gt;_x000d__x000a_        &amp;lt;DecisionStatusChangeDate&amp;gt;2024-07-04T15:03:21.83+03:00&amp;lt;/DecisionStatusChangeDate&amp;gt;_x000d__x000a_        &amp;lt;DecisionSignatureDate&amp;gt;2024-07-04T15:03:19.253+03:00&amp;lt;/DecisionSignatureDate&amp;gt;_x000d__x000a_        &amp;lt;DecisionSignatureUserID&amp;gt;028651073@GOV.IL&amp;lt;/DecisionSignatureUserID&amp;gt;_x000d__x000a_        &amp;lt;DecisionCreateDate&amp;gt;2024-07-04T11:07:30.34+03:00&amp;lt;/DecisionCreateDate&amp;gt;_x000d__x000a_        &amp;lt;DecisionChangeDate&amp;gt;2024-07-04T15:03:21.923+03:00&amp;lt;/DecisionChangeDate&amp;gt;_x000d__x000a_        &amp;lt;DecisionChangeUserID&amp;gt;303910004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2&amp;lt;/DecisionTypeID&amp;gt;_x000d__x000a_        &amp;lt;IsOnlyOneParty&amp;gt;false&amp;lt;/IsOnlyOneParty&amp;gt;_x000d__x000a_        &amp;lt;IsCanceledDecision&amp;gt;false&amp;lt;/IsCanceledDecision&amp;gt;_x000d__x000a_        &amp;lt;DocumentID&amp;gt;447807537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8651073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8651073@GOV.IL&amp;lt;/DecisionCreationUserID&amp;gt;_x000d__x000a_        &amp;lt;DecisionDisplayName&amp;gt;פסק דין  שניתנה ע&amp;quot;י  הילה גורביץ עובדיה&amp;lt;/DecisionDisplayName&amp;gt;_x000d__x000a_        &amp;lt;IsScanned&amp;gt;false&amp;lt;/IsScanned&amp;gt;_x000d__x000a_        &amp;lt;DecisionSignatureUserName&amp;gt;הילה גורביץ עובדיה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8&amp;lt;/DecisionNumberInCase&amp;gt;_x000d__x000a_      &amp;lt;/dt_Decision&amp;gt;_x000d__x000a_      &amp;lt;dt_DecisionCase diffgr:id=&amp;quot;dt_DecisionCase1&amp;quot; msdata:rowOrder=&amp;quot;0&amp;quot;&amp;gt;_x000d__x000a_        &amp;lt;DecisionID&amp;gt;152649507&amp;lt;/DecisionID&amp;gt;_x000d__x000a_        &amp;lt;CaseID&amp;gt;80931769&amp;lt;/CaseID&amp;gt;_x000d__x000a_        &amp;lt;IsOriginal&amp;gt;true&amp;lt;/IsOriginal&amp;gt;_x000d__x000a_        &amp;lt;IsDeleted&amp;gt;false&amp;lt;/IsDeleted&amp;gt;_x000d__x000a_        &amp;lt;CaseName&amp;gt;בימראו נ&amp;#39; מנדפרו(קטין) ואח&amp;#39;&amp;lt;/CaseName&amp;gt;_x000d__x000a_        &amp;lt;CaseDisplayIdentifier&amp;gt;52714-01-24 תמ&amp;quot;ש&amp;lt;/CaseDisplayIdentifier&amp;gt;_x000d__x000a_      &amp;lt;/dt_DecisionCase&amp;gt;_x000d__x000a_    &amp;lt;/DecisionDS&amp;gt;_x000d__x000a_  &amp;lt;/diffgr:diffgram&amp;gt;_x000d__x000a_&amp;lt;/DecisionDS&amp;gt;"/>
    <w:docVar w:name="DecisionID" w:val="152649507"/>
    <w:docVar w:name="WordClientAssemblyName" w:val="NGCS.Decision.ClientWordBL"/>
    <w:docVar w:name="WordClientClassName" w:val="NGCS.Decision.ClientWordBL.DecisionClient"/>
  </w:docVars>
  <w:rsids>
    <w:rsidRoot w:val="00694556"/>
    <w:rsid w:val="00005C8B"/>
    <w:rsid w:val="000146C2"/>
    <w:rsid w:val="00016C35"/>
    <w:rsid w:val="000258FD"/>
    <w:rsid w:val="000564AB"/>
    <w:rsid w:val="000D42FA"/>
    <w:rsid w:val="000D4A02"/>
    <w:rsid w:val="001072A9"/>
    <w:rsid w:val="00121F97"/>
    <w:rsid w:val="001277D7"/>
    <w:rsid w:val="00132017"/>
    <w:rsid w:val="0014234E"/>
    <w:rsid w:val="00145A87"/>
    <w:rsid w:val="001C4003"/>
    <w:rsid w:val="001F5474"/>
    <w:rsid w:val="002004A0"/>
    <w:rsid w:val="002352F7"/>
    <w:rsid w:val="0027277D"/>
    <w:rsid w:val="002E4B81"/>
    <w:rsid w:val="00381D3A"/>
    <w:rsid w:val="003823DA"/>
    <w:rsid w:val="00386BE2"/>
    <w:rsid w:val="0041717E"/>
    <w:rsid w:val="00424244"/>
    <w:rsid w:val="0043595F"/>
    <w:rsid w:val="0047645A"/>
    <w:rsid w:val="00495FF9"/>
    <w:rsid w:val="004D49A3"/>
    <w:rsid w:val="004D50AC"/>
    <w:rsid w:val="004E6E3C"/>
    <w:rsid w:val="005124F1"/>
    <w:rsid w:val="00530BAD"/>
    <w:rsid w:val="00541598"/>
    <w:rsid w:val="00547DB7"/>
    <w:rsid w:val="00567324"/>
    <w:rsid w:val="005B0F49"/>
    <w:rsid w:val="005C7EC6"/>
    <w:rsid w:val="005D4BDB"/>
    <w:rsid w:val="00622BAA"/>
    <w:rsid w:val="00625C89"/>
    <w:rsid w:val="00633C4F"/>
    <w:rsid w:val="00671BD5"/>
    <w:rsid w:val="006805C1"/>
    <w:rsid w:val="006816EC"/>
    <w:rsid w:val="00694556"/>
    <w:rsid w:val="006E1A53"/>
    <w:rsid w:val="007056AA"/>
    <w:rsid w:val="00707DC8"/>
    <w:rsid w:val="00744F41"/>
    <w:rsid w:val="007A24FE"/>
    <w:rsid w:val="007A35AA"/>
    <w:rsid w:val="007E28A7"/>
    <w:rsid w:val="007F1048"/>
    <w:rsid w:val="00820005"/>
    <w:rsid w:val="00846D27"/>
    <w:rsid w:val="008610A7"/>
    <w:rsid w:val="008A469E"/>
    <w:rsid w:val="008E1332"/>
    <w:rsid w:val="00903896"/>
    <w:rsid w:val="00927813"/>
    <w:rsid w:val="00944D13"/>
    <w:rsid w:val="00957C90"/>
    <w:rsid w:val="009B70F6"/>
    <w:rsid w:val="009C358E"/>
    <w:rsid w:val="009C404E"/>
    <w:rsid w:val="009E0263"/>
    <w:rsid w:val="009F4987"/>
    <w:rsid w:val="00A062CE"/>
    <w:rsid w:val="00A267CF"/>
    <w:rsid w:val="00A342BD"/>
    <w:rsid w:val="00A43458"/>
    <w:rsid w:val="00AC4E19"/>
    <w:rsid w:val="00AF1ED6"/>
    <w:rsid w:val="00B139D1"/>
    <w:rsid w:val="00B32C61"/>
    <w:rsid w:val="00B368FE"/>
    <w:rsid w:val="00B80CBD"/>
    <w:rsid w:val="00BA18E7"/>
    <w:rsid w:val="00BC190F"/>
    <w:rsid w:val="00BC3369"/>
    <w:rsid w:val="00BF77EE"/>
    <w:rsid w:val="00C32E0F"/>
    <w:rsid w:val="00C42BF9"/>
    <w:rsid w:val="00C55DC9"/>
    <w:rsid w:val="00C83E56"/>
    <w:rsid w:val="00CC63CE"/>
    <w:rsid w:val="00CC717D"/>
    <w:rsid w:val="00D23DB7"/>
    <w:rsid w:val="00D319B3"/>
    <w:rsid w:val="00D36A71"/>
    <w:rsid w:val="00D53924"/>
    <w:rsid w:val="00D60849"/>
    <w:rsid w:val="00D96D8C"/>
    <w:rsid w:val="00DA755B"/>
    <w:rsid w:val="00DB389E"/>
    <w:rsid w:val="00DC52DD"/>
    <w:rsid w:val="00DD337E"/>
    <w:rsid w:val="00E00B6F"/>
    <w:rsid w:val="00E0602E"/>
    <w:rsid w:val="00E44DDF"/>
    <w:rsid w:val="00E54642"/>
    <w:rsid w:val="00E97908"/>
    <w:rsid w:val="00EF3ED0"/>
    <w:rsid w:val="00F17E56"/>
    <w:rsid w:val="00F30478"/>
    <w:rsid w:val="00FB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1B536381-D80A-4082-BD55-2E470B05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957C90"/>
    <w:rPr>
      <w:color w:val="808080"/>
    </w:rPr>
  </w:style>
  <w:style w:type="paragraph" w:styleId="ad">
    <w:name w:val="List Paragraph"/>
    <w:basedOn w:val="a"/>
    <w:uiPriority w:val="34"/>
    <w:qFormat/>
    <w:rsid w:val="00BA18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ecisionTemplateDS>
  <dt_Decision>
    <DecisionID>0</DecisionID>
    <CaseID>80931769</CaseID>
    <CaseJudicialPersonPresentationDS>
      <CaseJudicalPersonActive>
        <CaseID>80931769</CaseID>
        <JudicialPersonID>028651073@GOV.IL</JudicialPersonID>
        <JudicialPersonTypeID>1</JudicialPersonTypeID>
        <JudicialTypeID>1</JudicialTypeID>
        <IsChairman>false</IsChairman>
        <TreatmentStartDate>2024-03-24T07:24:39.047+02:00</TreatmentStartDate>
        <TreatmentFinishDate>9999-12-31T23:59:59+02:00</TreatmentFinishDate>
        <IdentificationCardNumber>028651073</IdentificationCardNumber>
        <DisplayName>הילה גורביץ עובדיה</DisplayName>
        <JudicialTypeName>שופט</JudicialTypeName>
        <CaseJudicialGroupNumber>0</CaseJudicialGroupNumber>
        <FirstName>הילה</FirstName>
        <LastName>גורביץ עובדיה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אילנית מויאל בנימין</FullName>
        <FirstName>אילנית</FirstName>
        <LastName>מויאל בנימין</LastName>
        <PartyPropertyName/>
        <AuthenticationTypeAndNumber>מ.ר. 81375</AuthenticationTypeAndNumber>
        <RepresentatedOrRepresentativesNames>נצנאט בימראו</RepresentatedOrRepresentativesNames>
        <RepresentatedOrRepresentativesCount>1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265353432</CasePartyID>
        <PartyTypeID>2</PartyTypeID>
        <ActivityStatusID>1</ActivityStatusID>
        <PartyAliasID>20</PartyAliasID>
        <PartyAliasName>בא כוח תובעים</PartyAliasName>
        <OrdinalNumber>1</OrdinalNumber>
        <LegalEntityID>78186377</LegalEntityID>
        <CaseLegalEntityID>127476127</CaseLegalEntityID>
        <AuthenticationTypeID>4</AuthenticationTypeID>
        <AuthenticationTypeName>מ.ר.</AuthenticationTypeName>
        <LegalEntityNumber>81375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>הרצל 10/3 טירת כרמל </FullAddress>
        <EmailAddress>ilanit.ben@gmail.com</EmailAddress>
        <MotionID>0</MotionID>
        <CasePleaID>0</CasePleaID>
        <LinkedCaseID>0</LinkedCaseID>
        <PartyID>1</PartyID>
        <CasePartyCategoryID>2</CasePartyCategoryID>
        <LegalEntityAddressID>82711448</LegalEntityAddressID>
        <LegalEntityEmailAddressID>68024846</LegalEntityEmailAddressID>
        <PleaTypeID>4</PleaTypeID>
        <LawyerOfficeName>משרד עו"ד אילנית מויאל בנימין</LawyerOfficeName>
        <LawyerOfficeID>78186378</LawyerOfficeID>
        <GroupPartyAlias/>
        <IsConverted>false</IsConverted>
        <LegalEntityNameID>87887633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אילנית מויאל בנימין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נצנאט בימראו</FullName>
        <FirstName>נצאנט</FirstName>
        <LastName>בימראו</LastName>
        <PartyPropertyName/>
        <AuthenticationTypeAndNumber>ת"ז 316673110</AuthenticationTypeAndNumber>
        <RepresentatedOrRepresentativesNames>אילנית מויאל בנימין</RepresentatedOrRepresentativesNames>
        <RepresentatedOrRepresentativesCount>1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265353431</CasePartyID>
        <PartyTypeID>1</PartyTypeID>
        <ActivityStatusID>1</ActivityStatusID>
        <PartyAliasID>1</PartyAliasID>
        <PartyAliasName>תובע</PartyAliasName>
        <OrdinalNumber>1</OrdinalNumber>
        <LegalEntityID>73357571</LegalEntityID>
        <CaseLegalEntityID>127476126</CaseLegalEntityID>
        <AuthenticationTypeID>1</AuthenticationTypeID>
        <AuthenticationTypeName>ת"ז</AuthenticationTypeName>
        <LegalEntityNumber>316673110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>י"א הספורטאים 10 טירת כרמל </FullAddress>
        <MotionID>0</MotionID>
        <CasePleaID>0</CasePleaID>
        <FatherName>בימראן</FatherName>
        <LinkedCaseID>0</LinkedCaseID>
        <PartyID>1</PartyID>
        <CasePartyCategoryID>2</CasePartyCategoryID>
        <LegalEntityAddressID>88869559</LegalEntityAddressID>
        <PleaTypeID>4</PleaTypeID>
        <GroupPartyAlias>תובעים</GroupPartyAlias>
        <IsConverted>false</IsConverted>
        <LegalEntityRegisteredNameID>10140985</LegalEntityRegisteredNameID>
        <LegalEntityNameID>96040576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נצנאט בימראו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אופק חנוך מנדפרו (קטין)</FullName>
        <FirstName>אופק חנוך</FirstName>
        <LastName>מנדפרו</LastName>
        <PartyPropertyID>2</PartyPropertyID>
        <PartyPropertyName/>
        <AuthenticationTypeAndNumber>ת"ז 216826545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271016201</CasePartyID>
        <PartyTypeID>1</PartyTypeID>
        <ActivityStatusID>1</ActivityStatusID>
        <PartyAliasID>2</PartyAliasID>
        <PartyAliasName>נתבע</PartyAliasName>
        <OrdinalNumber>1</OrdinalNumber>
        <LegalEntityID>81939078</LegalEntityID>
        <CaseLegalEntityID>129136109</CaseLegalEntityID>
        <AuthenticationTypeID>1</AuthenticationTypeID>
        <AuthenticationTypeName>ת"ז</AuthenticationTypeName>
        <LegalEntityNumber>216826545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/>
        <MotionID>0</MotionID>
        <CasePleaID>0</CasePleaID>
        <FatherName>גזאט</FatherName>
        <LinkedCaseID>0</LinkedCaseID>
        <PartyID>2</PartyID>
        <CasePartyCategoryID>2</CasePartyCategoryID>
        <PleaTypeID>4</PleaTypeID>
        <GroupPartyAlias>נתבעים</GroupPartyAlias>
        <IsConverted>false</IsConverted>
        <LegalEntityRegisteredNameID>10769137</LegalEntityRegisteredNameID>
        <LegalEntityNameID>96661548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אופק חנוך מנדפרו (קטין)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2</RoleName>
        <IsSubProceeding>FALSE</IsSubProceeding>
        <FullName>מתנאל מנדפרו (קטין)</FullName>
        <FirstName>מתנאל</FirstName>
        <LastName>מנדפרו</LastName>
        <PartyPropertyID>2</PartyPropertyID>
        <PartyPropertyName/>
        <AuthenticationTypeAndNumber>ת"ז 331024216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271016249</CasePartyID>
        <PartyTypeID>1</PartyTypeID>
        <ActivityStatusID>1</ActivityStatusID>
        <PartyAliasID>2</PartyAliasID>
        <PartyAliasName>נתבע</PartyAliasName>
        <OrdinalNumber>2</OrdinalNumber>
        <LegalEntityID>81939081</LegalEntityID>
        <CaseLegalEntityID>129136121</CaseLegalEntityID>
        <AuthenticationTypeID>1</AuthenticationTypeID>
        <AuthenticationTypeName>ת"ז</AuthenticationTypeName>
        <LegalEntityNumber>331024216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/>
        <MotionID>0</MotionID>
        <CasePleaID>0</CasePleaID>
        <FatherName>גזאט</FatherName>
        <LinkedCaseID>0</LinkedCaseID>
        <PartyID>2</PartyID>
        <CasePartyCategoryID>2</CasePartyCategoryID>
        <PleaTypeID>4</PleaTypeID>
        <GroupPartyAlias>נתבעים</GroupPartyAlias>
        <IsConverted>false</IsConverted>
        <LegalEntityRegisteredNameID>10769139</LegalEntityRegisteredNameID>
        <LegalEntityNameID>96661552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מתנאל מנדפרו (קטין)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3</RoleName>
        <IsSubProceeding>FALSE</IsSubProceeding>
        <FullName>אליאב חן מנדפרו (קטין)</FullName>
        <FirstName>אליאב חן</FirstName>
        <LastName>מנדפרו</LastName>
        <PartyPropertyID>2</PartyPropertyID>
        <PartyPropertyName/>
        <AuthenticationTypeAndNumber>ת"ז 221009541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271016306</CasePartyID>
        <PartyTypeID>1</PartyTypeID>
        <ActivityStatusID>1</ActivityStatusID>
        <PartyAliasID>2</PartyAliasID>
        <PartyAliasName>נתבע</PartyAliasName>
        <OrdinalNumber>3</OrdinalNumber>
        <LegalEntityID>81939084</LegalEntityID>
        <CaseLegalEntityID>129136152</CaseLegalEntityID>
        <AuthenticationTypeID>1</AuthenticationTypeID>
        <AuthenticationTypeName>ת"ז</AuthenticationTypeName>
        <LegalEntityNumber>221009541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/>
        <MotionID>0</MotionID>
        <CasePleaID>0</CasePleaID>
        <FatherName>גזאט</FatherName>
        <LinkedCaseID>0</LinkedCaseID>
        <PartyID>2</PartyID>
        <CasePartyCategoryID>2</CasePartyCategoryID>
        <PleaTypeID>4</PleaTypeID>
        <GroupPartyAlias>נתבעים</GroupPartyAlias>
        <IsConverted>false</IsConverted>
        <LegalEntityRegisteredNameID>10769151</LegalEntityRegisteredNameID>
        <LegalEntityNameID>96661571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אליאב חן מנדפרו (קטין)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4</RoleName>
        <IsSubProceeding>FALSE</IsSubProceeding>
        <FullName>שליו מנדפרו (קטין)</FullName>
        <FirstName>שליו</FirstName>
        <LastName>מנדפרו</LastName>
        <PartyPropertyID>2</PartyPropertyID>
        <PartyPropertyName/>
        <AuthenticationTypeAndNumber>ת"ז 340242650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271016405</CasePartyID>
        <PartyTypeID>1</PartyTypeID>
        <ActivityStatusID>1</ActivityStatusID>
        <PartyAliasID>2</PartyAliasID>
        <PartyAliasName>נתבע</PartyAliasName>
        <OrdinalNumber>4</OrdinalNumber>
        <LegalEntityID>81939090</LegalEntityID>
        <CaseLegalEntityID>129136235</CaseLegalEntityID>
        <AuthenticationTypeID>1</AuthenticationTypeID>
        <AuthenticationTypeName>ת"ז</AuthenticationTypeName>
        <LegalEntityNumber>340242650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/>
        <MotionID>0</MotionID>
        <CasePleaID>0</CasePleaID>
        <FatherName>גזאט</FatherName>
        <LinkedCaseID>0</LinkedCaseID>
        <PartyID>2</PartyID>
        <CasePartyCategoryID>2</CasePartyCategoryID>
        <PleaTypeID>4</PleaTypeID>
        <GroupPartyAlias>נתבעים</GroupPartyAlias>
        <IsConverted>false</IsConverted>
        <LegalEntityRegisteredNameID>10769200</LegalEntityRegisteredNameID>
        <LegalEntityNameID>96661639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שליו מנדפרו (קטין)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5</RoleName>
        <IsSubProceeding>FALSE</IsSubProceeding>
        <FullName>חנה מנדפרו</FullName>
        <FirstName>חנה</FirstName>
        <LastName>מנדפרו</LastName>
        <PartyPropertyName/>
        <AuthenticationTypeAndNumber>ת"ז 211781679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271016536</CasePartyID>
        <PartyTypeID>1</PartyTypeID>
        <ActivityStatusID>1</ActivityStatusID>
        <PartyAliasID>2</PartyAliasID>
        <PartyAliasName>נתבע</PartyAliasName>
        <OrdinalNumber>5</OrdinalNumber>
        <LegalEntityID>81939102</LegalEntityID>
        <CaseLegalEntityID>129136296</CaseLegalEntityID>
        <AuthenticationTypeID>1</AuthenticationTypeID>
        <AuthenticationTypeName>ת"ז</AuthenticationTypeName>
        <LegalEntityNumber>211781679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>י"א הספורטאים 10 טירת כרמל </FullAddress>
        <MotionID>0</MotionID>
        <CasePleaID>0</CasePleaID>
        <FatherName>גזאט</FatherName>
        <LinkedCaseID>0</LinkedCaseID>
        <PartyID>2</PartyID>
        <CasePartyCategoryID>2</CasePartyCategoryID>
        <LegalEntityAddressID>89381127</LegalEntityAddressID>
        <PleaTypeID>4</PleaTypeID>
        <GroupPartyAlias>נתבעים</GroupPartyAlias>
        <IsConverted>false</IsConverted>
        <LegalEntityRegisteredNameID>10769209</LegalEntityRegisteredNameID>
        <LegalEntityNameID>96661670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חנה מנדפרו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6</RoleName>
        <IsSubProceeding>FALSE</IsSubProceeding>
        <FullName>שמחה מנדפרו</FullName>
        <FirstName>שמחה</FirstName>
        <LastName>מנדפרו</LastName>
        <PartyPropertyName/>
        <AuthenticationTypeAndNumber>ת"ז 208107045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271016581</CasePartyID>
        <PartyTypeID>1</PartyTypeID>
        <ActivityStatusID>1</ActivityStatusID>
        <PartyAliasID>2</PartyAliasID>
        <PartyAliasName>נתבע</PartyAliasName>
        <OrdinalNumber>6</OrdinalNumber>
        <LegalEntityID>79538601</LegalEntityID>
        <CaseLegalEntityID>129136314</CaseLegalEntityID>
        <AuthenticationTypeID>1</AuthenticationTypeID>
        <AuthenticationTypeName>ת"ז</AuthenticationTypeName>
        <LegalEntityNumber>208107045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>י"א הספורטאים טירת כרמל </FullAddress>
        <MotionID>0</MotionID>
        <CasePleaID>0</CasePleaID>
        <BirthDate>1999-07-29T00:00:00+03:00</BirthDate>
        <FatherName>גזאט</FatherName>
        <LinkedCaseID>0</LinkedCaseID>
        <PartyID>2</PartyID>
        <CasePartyCategoryID>2</CasePartyCategoryID>
        <LegalEntityAddressID>89381135</LegalEntityAddressID>
        <DrivingLicenseNumber>1642736</DrivingLicenseNumber>
        <PleaTypeID>4</PleaTypeID>
        <GroupPartyAlias>נתבעים</GroupPartyAlias>
        <IsConverted>false</IsConverted>
        <LegalEntityRegisteredNameID>9408163</LegalEntityRegisteredNameID>
        <LegalEntityNameID>96661679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שמחה מנדפרו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7</RoleName>
        <IsSubProceeding>FALSE</IsSubProceeding>
        <FullName>רבקה מנדפרו</FullName>
        <FirstName>רבקה</FirstName>
        <LastName>מנדפרו</LastName>
        <PartyPropertyName/>
        <AuthenticationTypeAndNumber>ת"ז 318468824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271016658</CasePartyID>
        <PartyTypeID>1</PartyTypeID>
        <ActivityStatusID>1</ActivityStatusID>
        <PartyAliasID>2</PartyAliasID>
        <PartyAliasName>נתבע</PartyAliasName>
        <OrdinalNumber>7</OrdinalNumber>
        <LegalEntityID>81939107</LegalEntityID>
        <CaseLegalEntityID>129136349</CaseLegalEntityID>
        <AuthenticationTypeID>1</AuthenticationTypeID>
        <AuthenticationTypeName>ת"ז</AuthenticationTypeName>
        <LegalEntityNumber>318468824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>י"א הספורטאים 10 טירת כרמל </FullAddress>
        <MotionID>0</MotionID>
        <CasePleaID>0</CasePleaID>
        <FatherName>גזאט</FatherName>
        <LinkedCaseID>0</LinkedCaseID>
        <PartyID>2</PartyID>
        <CasePartyCategoryID>2</CasePartyCategoryID>
        <LegalEntityAddressID>89381147</LegalEntityAddressID>
        <PleaTypeID>4</PleaTypeID>
        <GroupPartyAlias>נתבעים</GroupPartyAlias>
        <IsConverted>false</IsConverted>
        <LegalEntityRegisteredNameID>10769212</LegalEntityRegisteredNameID>
        <LegalEntityNameID>96661689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רבקה מנדפרו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8</RoleName>
        <IsSubProceeding>FALSE</IsSubProceeding>
        <FullName>יואב איוב מנדפרו</FullName>
        <FirstName>יואב איוב</FirstName>
        <LastName>מנדפרו</LastName>
        <PartyPropertyName/>
        <AuthenticationTypeAndNumber>ת"ז 318468816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271016992</CasePartyID>
        <PartyTypeID>1</PartyTypeID>
        <ActivityStatusID>1</ActivityStatusID>
        <PartyAliasID>2</PartyAliasID>
        <PartyAliasName>נתבע</PartyAliasName>
        <OrdinalNumber>8</OrdinalNumber>
        <LegalEntityID>73922946</LegalEntityID>
        <CaseLegalEntityID>129136481</CaseLegalEntityID>
        <AuthenticationTypeID>1</AuthenticationTypeID>
        <AuthenticationTypeName>ת"ז</AuthenticationTypeName>
        <LegalEntityNumber>318468816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>י"א הספורטאים 10 טירת כרמל </FullAddress>
        <MotionID>0</MotionID>
        <CasePleaID>0</CasePleaID>
        <BirthDate>1997-11-20T00:00:00+02:00</BirthDate>
        <FatherName>גזאט</FatherName>
        <LinkedCaseID>0</LinkedCaseID>
        <PartyID>2</PartyID>
        <CasePartyCategoryID>2</CasePartyCategoryID>
        <LegalEntityAddressID>89381198</LegalEntityAddressID>
        <PleaTypeID>4</PleaTypeID>
        <GroupPartyAlias>נתבעים</GroupPartyAlias>
        <IsConverted>false</IsConverted>
        <LegalEntityRegisteredNameID>7378876</LegalEntityRegisteredNameID>
        <LegalEntityNameID>96661740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יואב איוב מנדפרו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9</RoleName>
        <IsSubProceeding>FALSE</IsSubProceeding>
        <FullName>צופיה יטייש מנדפרו</FullName>
        <FirstName>צופיה יטייש</FirstName>
        <LastName>מנדפרו</LastName>
        <PartyPropertyName/>
        <AuthenticationTypeAndNumber>ת"ז 316673151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271017094</CasePartyID>
        <PartyTypeID>1</PartyTypeID>
        <ActivityStatusID>1</ActivityStatusID>
        <PartyAliasID>2</PartyAliasID>
        <PartyAliasName>נתבע</PartyAliasName>
        <OrdinalNumber>9</OrdinalNumber>
        <LegalEntityID>81939131</LegalEntityID>
        <CaseLegalEntityID>129136520</CaseLegalEntityID>
        <AuthenticationTypeID>1</AuthenticationTypeID>
        <AuthenticationTypeName>ת"ז</AuthenticationTypeName>
        <LegalEntityNumber>316673151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>י"א הספורטאים 10 טירת כרמל </FullAddress>
        <MotionID>0</MotionID>
        <CasePleaID>0</CasePleaID>
        <FatherName>גזאט</FatherName>
        <LinkedCaseID>0</LinkedCaseID>
        <PartyID>2</PartyID>
        <CasePartyCategoryID>2</CasePartyCategoryID>
        <LegalEntityAddressID>89381213</LegalEntityAddressID>
        <PleaTypeID>4</PleaTypeID>
        <GroupPartyAlias>נתבעים</GroupPartyAlias>
        <IsConverted>false</IsConverted>
        <LegalEntityRegisteredNameID>10769230</LegalEntityRegisteredNameID>
        <LegalEntityNameID>96661756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צופיה יטייש מנדפרו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10</RoleName>
        <IsSubProceeding>FALSE</IsSubProceeding>
        <FullName>האפוטרופוס הכללי מחוז חיפה והצפון</FullName>
        <LastName>האפוטרופוס הכללי מחוז חיפה והצפון</LastName>
        <PartyPropertyName/>
        <AuthenticationTypeAndNumber>משרדי ממשלה 570000605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271017173</CasePartyID>
        <PartyTypeID>1</PartyTypeID>
        <ActivityStatusID>1</ActivityStatusID>
        <PartyAliasID>2</PartyAliasID>
        <PartyAliasName>נתבע</PartyAliasName>
        <OrdinalNumber>10</OrdinalNumber>
        <LegalEntityID>15841402</LegalEntityID>
        <CaseLegalEntityID>129136536</CaseLegalEntityID>
        <AuthenticationTypeID>13</AuthenticationTypeID>
        <AuthenticationTypeName>משרדי ממשלה</AuthenticationTypeName>
        <LegalEntityNumber>570000605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>פל ים 15 א' חיפה משרד המשפטים</FullAddress>
        <EmailAddress>MAZKIRUT-APAC-HF@JUSTICE.GOV.IL</EmailAddress>
        <MotionID>0</MotionID>
        <CasePleaID>0</CasePleaID>
        <LinkedCaseID>0</LinkedCaseID>
        <PartyID>2</PartyID>
        <CasePartyCategoryID>2</CasePartyCategoryID>
        <LegalEntityAddressID>73651471</LegalEntityAddressID>
        <LegalEntityEmailAddressID>67833888</LegalEntityEmailAddressID>
        <PleaTypeID>4</PleaTypeID>
        <GroupPartyAlias>נתבעים</GroupPartyAlias>
        <IsConverted>false</IsConverted>
        <LegalEntityRegisteredNameID>1928536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האפוטרופוס הכללי מחוז חיפה והצפון</PublicationProhibitedFullName>
      </CaseParties>
    </CasePartiesSelectionDS>
    <DecisionName>פסק דין  שניתנה ע"י  הילה גורביץ עובדיה</DecisionName>
    <CourtDisplayName>בית משפט לענייני משפחה בחיפה</CourtDisplayName>
    <IsCaseJudgePanel>false</IsCaseJudgePanel>
    <DecisionSignatureDate>2024-07-04T11:03:05.8534572+03:00</DecisionSignatureDate>
    <OpenCaseDate>2024-01-23T08:31:00+02:00</OpenCaseDate>
    <CaseFeeSum>0.000</CaseFeeSum>
    <DecisionTypeID>2</DecisionTypeID>
    <DecisionSignatureUserName>הילה גורביץ עובדיה</DecisionSignatureUserName>
    <DecisionSignatureDateHebrew>2024-07-04T11:03:05.8534572+03:00</DecisionSignatureDateHebrew>
    <DecisionWriterID>028651073@GOV.IL</DecisionWriterID>
    <CourtAddress>רח' פלי"ם 12 היכל המשפט, חיפה 33095</CourtAddress>
    <IsAutoTextInCaseExist>false</IsAutoTextInCaseExist>
    <DecisionSignatureRoleName>שופט</DecisionSignatureRoleName>
    <DecisionSignatureUserTitleName>שופטת</DecisionSignatureUserTitleName>
    <CaseName>בימראו נ' מנדפרו(קטין) ואח'</CaseName>
    <DecisionNumberInCase>8</DecisionNumberInCase>
  </dt_Decision>
  <dt_DecisionCase>
    <DecisionID>0</DecisionID>
    <CaseID>80931769</CaseID>
    <CaseJudicialPersonPresentationDS>
      <CaseJudicalPersonActive>
        <CaseID>80931769</CaseID>
        <JudicialPersonID>028651073@GOV.IL</JudicialPersonID>
        <JudicialPersonTypeID>1</JudicialPersonTypeID>
        <JudicialTypeID>1</JudicialTypeID>
        <IsChairman>false</IsChairman>
        <TreatmentStartDate>2024-03-24T07:24:39.047+02:00</TreatmentStartDate>
        <TreatmentFinishDate>9999-12-31T23:59:59+02:00</TreatmentFinishDate>
        <IdentificationCardNumber>028651073</IdentificationCardNumber>
        <DisplayName>הילה גורביץ עובדיה</DisplayName>
        <JudicialTypeName>שופט</JudicialTypeName>
        <CaseJudicialGroupNumber>0</CaseJudicialGroupNumber>
        <FirstName>הילה</FirstName>
        <LastName>גורביץ עובדיה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אילנית מויאל בנימין</FullName>
        <FirstName>אילנית</FirstName>
        <LastName>מויאל בנימין</LastName>
        <PartyPropertyName/>
        <AuthenticationTypeAndNumber>מ.ר. 81375</AuthenticationTypeAndNumber>
        <RepresentatedOrRepresentativesNames>נצנאט בימראו</RepresentatedOrRepresentativesNames>
        <RepresentatedOrRepresentativesCount>1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265353432</CasePartyID>
        <PartyTypeID>2</PartyTypeID>
        <ActivityStatusID>1</ActivityStatusID>
        <PartyAliasID>20</PartyAliasID>
        <PartyAliasName>בא כוח תובעים</PartyAliasName>
        <OrdinalNumber>1</OrdinalNumber>
        <LegalEntityID>78186377</LegalEntityID>
        <CaseLegalEntityID>127476127</CaseLegalEntityID>
        <AuthenticationTypeID>4</AuthenticationTypeID>
        <AuthenticationTypeName>מ.ר.</AuthenticationTypeName>
        <LegalEntityNumber>81375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>הרצל 10/3 טירת כרמל </FullAddress>
        <EmailAddress>ilanit.ben@gmail.com</EmailAddress>
        <MotionID>0</MotionID>
        <CasePleaID>0</CasePleaID>
        <LinkedCaseID>0</LinkedCaseID>
        <PartyID>1</PartyID>
        <CasePartyCategoryID>2</CasePartyCategoryID>
        <LegalEntityAddressID>82711448</LegalEntityAddressID>
        <LegalEntityEmailAddressID>68024846</LegalEntityEmailAddressID>
        <PleaTypeID>4</PleaTypeID>
        <LawyerOfficeName>משרד עו"ד אילנית מויאל בנימין</LawyerOfficeName>
        <LawyerOfficeID>78186378</LawyerOfficeID>
        <GroupPartyAlias/>
        <IsConverted>false</IsConverted>
        <LegalEntityNameID>87887633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אילנית מויאל בנימין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נצנאט בימראו</FullName>
        <FirstName>נצאנט</FirstName>
        <LastName>בימראו</LastName>
        <PartyPropertyName/>
        <AuthenticationTypeAndNumber>ת"ז 316673110</AuthenticationTypeAndNumber>
        <RepresentatedOrRepresentativesNames>אילנית מויאל בנימין</RepresentatedOrRepresentativesNames>
        <RepresentatedOrRepresentativesCount>1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265353431</CasePartyID>
        <PartyTypeID>1</PartyTypeID>
        <ActivityStatusID>1</ActivityStatusID>
        <PartyAliasID>1</PartyAliasID>
        <PartyAliasName>תובע</PartyAliasName>
        <OrdinalNumber>1</OrdinalNumber>
        <LegalEntityID>73357571</LegalEntityID>
        <CaseLegalEntityID>127476126</CaseLegalEntityID>
        <AuthenticationTypeID>1</AuthenticationTypeID>
        <AuthenticationTypeName>ת"ז</AuthenticationTypeName>
        <LegalEntityNumber>316673110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>י"א הספורטאים 10 טירת כרמל </FullAddress>
        <MotionID>0</MotionID>
        <CasePleaID>0</CasePleaID>
        <FatherName>בימראן</FatherName>
        <LinkedCaseID>0</LinkedCaseID>
        <PartyID>1</PartyID>
        <CasePartyCategoryID>2</CasePartyCategoryID>
        <LegalEntityAddressID>88869559</LegalEntityAddressID>
        <PleaTypeID>4</PleaTypeID>
        <GroupPartyAlias>תובעים</GroupPartyAlias>
        <IsConverted>false</IsConverted>
        <LegalEntityRegisteredNameID>10140985</LegalEntityRegisteredNameID>
        <LegalEntityNameID>96040576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נצנאט בימראו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אופק חנוך מנדפרו (קטין)</FullName>
        <FirstName>אופק חנוך</FirstName>
        <LastName>מנדפרו</LastName>
        <PartyPropertyID>2</PartyPropertyID>
        <PartyPropertyName/>
        <AuthenticationTypeAndNumber>ת"ז 216826545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271016201</CasePartyID>
        <PartyTypeID>1</PartyTypeID>
        <ActivityStatusID>1</ActivityStatusID>
        <PartyAliasID>2</PartyAliasID>
        <PartyAliasName>נתבע</PartyAliasName>
        <OrdinalNumber>1</OrdinalNumber>
        <LegalEntityID>81939078</LegalEntityID>
        <CaseLegalEntityID>129136109</CaseLegalEntityID>
        <AuthenticationTypeID>1</AuthenticationTypeID>
        <AuthenticationTypeName>ת"ז</AuthenticationTypeName>
        <LegalEntityNumber>216826545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/>
        <MotionID>0</MotionID>
        <CasePleaID>0</CasePleaID>
        <FatherName>גזאט</FatherName>
        <LinkedCaseID>0</LinkedCaseID>
        <PartyID>2</PartyID>
        <CasePartyCategoryID>2</CasePartyCategoryID>
        <PleaTypeID>4</PleaTypeID>
        <GroupPartyAlias>נתבעים</GroupPartyAlias>
        <IsConverted>false</IsConverted>
        <LegalEntityRegisteredNameID>10769137</LegalEntityRegisteredNameID>
        <LegalEntityNameID>96661548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אופק חנוך מנדפרו (קטין)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2</RoleName>
        <IsSubProceeding>FALSE</IsSubProceeding>
        <FullName>מתנאל מנדפרו (קטין)</FullName>
        <FirstName>מתנאל</FirstName>
        <LastName>מנדפרו</LastName>
        <PartyPropertyID>2</PartyPropertyID>
        <PartyPropertyName/>
        <AuthenticationTypeAndNumber>ת"ז 331024216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271016249</CasePartyID>
        <PartyTypeID>1</PartyTypeID>
        <ActivityStatusID>1</ActivityStatusID>
        <PartyAliasID>2</PartyAliasID>
        <PartyAliasName>נתבע</PartyAliasName>
        <OrdinalNumber>2</OrdinalNumber>
        <LegalEntityID>81939081</LegalEntityID>
        <CaseLegalEntityID>129136121</CaseLegalEntityID>
        <AuthenticationTypeID>1</AuthenticationTypeID>
        <AuthenticationTypeName>ת"ז</AuthenticationTypeName>
        <LegalEntityNumber>331024216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/>
        <MotionID>0</MotionID>
        <CasePleaID>0</CasePleaID>
        <FatherName>גזאט</FatherName>
        <LinkedCaseID>0</LinkedCaseID>
        <PartyID>2</PartyID>
        <CasePartyCategoryID>2</CasePartyCategoryID>
        <PleaTypeID>4</PleaTypeID>
        <GroupPartyAlias>נתבעים</GroupPartyAlias>
        <IsConverted>false</IsConverted>
        <LegalEntityRegisteredNameID>10769139</LegalEntityRegisteredNameID>
        <LegalEntityNameID>96661552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מתנאל מנדפרו (קטין)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3</RoleName>
        <IsSubProceeding>FALSE</IsSubProceeding>
        <FullName>אליאב חן מנדפרו (קטין)</FullName>
        <FirstName>אליאב חן</FirstName>
        <LastName>מנדפרו</LastName>
        <PartyPropertyID>2</PartyPropertyID>
        <PartyPropertyName/>
        <AuthenticationTypeAndNumber>ת"ז 221009541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271016306</CasePartyID>
        <PartyTypeID>1</PartyTypeID>
        <ActivityStatusID>1</ActivityStatusID>
        <PartyAliasID>2</PartyAliasID>
        <PartyAliasName>נתבע</PartyAliasName>
        <OrdinalNumber>3</OrdinalNumber>
        <LegalEntityID>81939084</LegalEntityID>
        <CaseLegalEntityID>129136152</CaseLegalEntityID>
        <AuthenticationTypeID>1</AuthenticationTypeID>
        <AuthenticationTypeName>ת"ז</AuthenticationTypeName>
        <LegalEntityNumber>221009541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/>
        <MotionID>0</MotionID>
        <CasePleaID>0</CasePleaID>
        <FatherName>גזאט</FatherName>
        <LinkedCaseID>0</LinkedCaseID>
        <PartyID>2</PartyID>
        <CasePartyCategoryID>2</CasePartyCategoryID>
        <PleaTypeID>4</PleaTypeID>
        <GroupPartyAlias>נתבעים</GroupPartyAlias>
        <IsConverted>false</IsConverted>
        <LegalEntityRegisteredNameID>10769151</LegalEntityRegisteredNameID>
        <LegalEntityNameID>96661571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אליאב חן מנדפרו (קטין)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4</RoleName>
        <IsSubProceeding>FALSE</IsSubProceeding>
        <FullName>שליו מנדפרו (קטין)</FullName>
        <FirstName>שליו</FirstName>
        <LastName>מנדפרו</LastName>
        <PartyPropertyID>2</PartyPropertyID>
        <PartyPropertyName/>
        <AuthenticationTypeAndNumber>ת"ז 340242650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271016405</CasePartyID>
        <PartyTypeID>1</PartyTypeID>
        <ActivityStatusID>1</ActivityStatusID>
        <PartyAliasID>2</PartyAliasID>
        <PartyAliasName>נתבע</PartyAliasName>
        <OrdinalNumber>4</OrdinalNumber>
        <LegalEntityID>81939090</LegalEntityID>
        <CaseLegalEntityID>129136235</CaseLegalEntityID>
        <AuthenticationTypeID>1</AuthenticationTypeID>
        <AuthenticationTypeName>ת"ז</AuthenticationTypeName>
        <LegalEntityNumber>340242650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/>
        <MotionID>0</MotionID>
        <CasePleaID>0</CasePleaID>
        <FatherName>גזאט</FatherName>
        <LinkedCaseID>0</LinkedCaseID>
        <PartyID>2</PartyID>
        <CasePartyCategoryID>2</CasePartyCategoryID>
        <PleaTypeID>4</PleaTypeID>
        <GroupPartyAlias>נתבעים</GroupPartyAlias>
        <IsConverted>false</IsConverted>
        <LegalEntityRegisteredNameID>10769200</LegalEntityRegisteredNameID>
        <LegalEntityNameID>96661639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שליו מנדפרו (קטין)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5</RoleName>
        <IsSubProceeding>FALSE</IsSubProceeding>
        <FullName>חנה מנדפרו</FullName>
        <FirstName>חנה</FirstName>
        <LastName>מנדפרו</LastName>
        <PartyPropertyName/>
        <AuthenticationTypeAndNumber>ת"ז 211781679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271016536</CasePartyID>
        <PartyTypeID>1</PartyTypeID>
        <ActivityStatusID>1</ActivityStatusID>
        <PartyAliasID>2</PartyAliasID>
        <PartyAliasName>נתבע</PartyAliasName>
        <OrdinalNumber>5</OrdinalNumber>
        <LegalEntityID>81939102</LegalEntityID>
        <CaseLegalEntityID>129136296</CaseLegalEntityID>
        <AuthenticationTypeID>1</AuthenticationTypeID>
        <AuthenticationTypeName>ת"ז</AuthenticationTypeName>
        <LegalEntityNumber>211781679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>י"א הספורטאים 10 טירת כרמל </FullAddress>
        <MotionID>0</MotionID>
        <CasePleaID>0</CasePleaID>
        <FatherName>גזאט</FatherName>
        <LinkedCaseID>0</LinkedCaseID>
        <PartyID>2</PartyID>
        <CasePartyCategoryID>2</CasePartyCategoryID>
        <LegalEntityAddressID>89381127</LegalEntityAddressID>
        <PleaTypeID>4</PleaTypeID>
        <GroupPartyAlias>נתבעים</GroupPartyAlias>
        <IsConverted>false</IsConverted>
        <LegalEntityRegisteredNameID>10769209</LegalEntityRegisteredNameID>
        <LegalEntityNameID>96661670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חנה מנדפרו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6</RoleName>
        <IsSubProceeding>FALSE</IsSubProceeding>
        <FullName>שמחה מנדפרו</FullName>
        <FirstName>שמחה</FirstName>
        <LastName>מנדפרו</LastName>
        <PartyPropertyName/>
        <AuthenticationTypeAndNumber>ת"ז 208107045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271016581</CasePartyID>
        <PartyTypeID>1</PartyTypeID>
        <ActivityStatusID>1</ActivityStatusID>
        <PartyAliasID>2</PartyAliasID>
        <PartyAliasName>נתבע</PartyAliasName>
        <OrdinalNumber>6</OrdinalNumber>
        <LegalEntityID>79538601</LegalEntityID>
        <CaseLegalEntityID>129136314</CaseLegalEntityID>
        <AuthenticationTypeID>1</AuthenticationTypeID>
        <AuthenticationTypeName>ת"ז</AuthenticationTypeName>
        <LegalEntityNumber>208107045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>י"א הספורטאים טירת כרמל </FullAddress>
        <MotionID>0</MotionID>
        <CasePleaID>0</CasePleaID>
        <BirthDate>1999-07-29T00:00:00+03:00</BirthDate>
        <FatherName>גזאט</FatherName>
        <LinkedCaseID>0</LinkedCaseID>
        <PartyID>2</PartyID>
        <CasePartyCategoryID>2</CasePartyCategoryID>
        <LegalEntityAddressID>89381135</LegalEntityAddressID>
        <DrivingLicenseNumber>1642736</DrivingLicenseNumber>
        <PleaTypeID>4</PleaTypeID>
        <GroupPartyAlias>נתבעים</GroupPartyAlias>
        <IsConverted>false</IsConverted>
        <LegalEntityRegisteredNameID>9408163</LegalEntityRegisteredNameID>
        <LegalEntityNameID>96661679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שמחה מנדפרו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7</RoleName>
        <IsSubProceeding>FALSE</IsSubProceeding>
        <FullName>רבקה מנדפרו</FullName>
        <FirstName>רבקה</FirstName>
        <LastName>מנדפרו</LastName>
        <PartyPropertyName/>
        <AuthenticationTypeAndNumber>ת"ז 318468824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271016658</CasePartyID>
        <PartyTypeID>1</PartyTypeID>
        <ActivityStatusID>1</ActivityStatusID>
        <PartyAliasID>2</PartyAliasID>
        <PartyAliasName>נתבע</PartyAliasName>
        <OrdinalNumber>7</OrdinalNumber>
        <LegalEntityID>81939107</LegalEntityID>
        <CaseLegalEntityID>129136349</CaseLegalEntityID>
        <AuthenticationTypeID>1</AuthenticationTypeID>
        <AuthenticationTypeName>ת"ז</AuthenticationTypeName>
        <LegalEntityNumber>318468824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>י"א הספורטאים 10 טירת כרמל </FullAddress>
        <MotionID>0</MotionID>
        <CasePleaID>0</CasePleaID>
        <FatherName>גזאט</FatherName>
        <LinkedCaseID>0</LinkedCaseID>
        <PartyID>2</PartyID>
        <CasePartyCategoryID>2</CasePartyCategoryID>
        <LegalEntityAddressID>89381147</LegalEntityAddressID>
        <PleaTypeID>4</PleaTypeID>
        <GroupPartyAlias>נתבעים</GroupPartyAlias>
        <IsConverted>false</IsConverted>
        <LegalEntityRegisteredNameID>10769212</LegalEntityRegisteredNameID>
        <LegalEntityNameID>96661689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רבקה מנדפרו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8</RoleName>
        <IsSubProceeding>FALSE</IsSubProceeding>
        <FullName>יואב איוב מנדפרו</FullName>
        <FirstName>יואב איוב</FirstName>
        <LastName>מנדפרו</LastName>
        <PartyPropertyName/>
        <AuthenticationTypeAndNumber>ת"ז 318468816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271016992</CasePartyID>
        <PartyTypeID>1</PartyTypeID>
        <ActivityStatusID>1</ActivityStatusID>
        <PartyAliasID>2</PartyAliasID>
        <PartyAliasName>נתבע</PartyAliasName>
        <OrdinalNumber>8</OrdinalNumber>
        <LegalEntityID>73922946</LegalEntityID>
        <CaseLegalEntityID>129136481</CaseLegalEntityID>
        <AuthenticationTypeID>1</AuthenticationTypeID>
        <AuthenticationTypeName>ת"ז</AuthenticationTypeName>
        <LegalEntityNumber>318468816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>י"א הספורטאים 10 טירת כרמל </FullAddress>
        <MotionID>0</MotionID>
        <CasePleaID>0</CasePleaID>
        <BirthDate>1997-11-20T00:00:00+02:00</BirthDate>
        <FatherName>גזאט</FatherName>
        <LinkedCaseID>0</LinkedCaseID>
        <PartyID>2</PartyID>
        <CasePartyCategoryID>2</CasePartyCategoryID>
        <LegalEntityAddressID>89381198</LegalEntityAddressID>
        <PleaTypeID>4</PleaTypeID>
        <GroupPartyAlias>נתבעים</GroupPartyAlias>
        <IsConverted>false</IsConverted>
        <LegalEntityRegisteredNameID>7378876</LegalEntityRegisteredNameID>
        <LegalEntityNameID>96661740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יואב איוב מנדפרו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9</RoleName>
        <IsSubProceeding>FALSE</IsSubProceeding>
        <FullName>צופיה יטייש מנדפרו</FullName>
        <FirstName>צופיה יטייש</FirstName>
        <LastName>מנדפרו</LastName>
        <PartyPropertyName/>
        <AuthenticationTypeAndNumber>ת"ז 316673151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271017094</CasePartyID>
        <PartyTypeID>1</PartyTypeID>
        <ActivityStatusID>1</ActivityStatusID>
        <PartyAliasID>2</PartyAliasID>
        <PartyAliasName>נתבע</PartyAliasName>
        <OrdinalNumber>9</OrdinalNumber>
        <LegalEntityID>81939131</LegalEntityID>
        <CaseLegalEntityID>129136520</CaseLegalEntityID>
        <AuthenticationTypeID>1</AuthenticationTypeID>
        <AuthenticationTypeName>ת"ז</AuthenticationTypeName>
        <LegalEntityNumber>316673151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>י"א הספורטאים 10 טירת כרמל </FullAddress>
        <MotionID>0</MotionID>
        <CasePleaID>0</CasePleaID>
        <FatherName>גזאט</FatherName>
        <LinkedCaseID>0</LinkedCaseID>
        <PartyID>2</PartyID>
        <CasePartyCategoryID>2</CasePartyCategoryID>
        <LegalEntityAddressID>89381213</LegalEntityAddressID>
        <PleaTypeID>4</PleaTypeID>
        <GroupPartyAlias>נתבעים</GroupPartyAlias>
        <IsConverted>false</IsConverted>
        <LegalEntityRegisteredNameID>10769230</LegalEntityRegisteredNameID>
        <LegalEntityNameID>96661756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צופיה יטייש מנדפרו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10</RoleName>
        <IsSubProceeding>FALSE</IsSubProceeding>
        <FullName>האפוטרופוס הכללי מחוז חיפה והצפון</FullName>
        <LastName>האפוטרופוס הכללי מחוז חיפה והצפון</LastName>
        <PartyPropertyName/>
        <AuthenticationTypeAndNumber>משרדי ממשלה 570000605</AuthenticationTypeAndNumber>
        <RepresentatedOrRepresentativesNames/>
        <RepresentatedOrRepresentativesCount>0</RepresentatedOrRepresentativesCount>
        <InvitedBy/>
        <CaseID>80931769</CaseID>
        <CaseJudicialPersonPresentationDS>
          <CaseJudicalPersonActive>
            <CaseID>80931769</CaseID>
            <JudicialPersonID>028651073@GOV.IL</JudicialPersonID>
            <JudicialPersonTypeID>1</JudicialPersonTypeID>
            <JudicialTypeID>1</JudicialTypeID>
            <IsChairman>false</IsChairman>
            <TreatmentStartDate>2024-03-24T07:24:39.047+02:00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271017173</CasePartyID>
        <PartyTypeID>1</PartyTypeID>
        <ActivityStatusID>1</ActivityStatusID>
        <PartyAliasID>2</PartyAliasID>
        <PartyAliasName>נתבע</PartyAliasName>
        <OrdinalNumber>10</OrdinalNumber>
        <LegalEntityID>15841402</LegalEntityID>
        <CaseLegalEntityID>129136536</CaseLegalEntityID>
        <AuthenticationTypeID>13</AuthenticationTypeID>
        <AuthenticationTypeName>משרדי ממשלה</AuthenticationTypeName>
        <LegalEntityNumber>570000605</LegalEntityNumber>
        <IsMainPartyType>true</IsMainPartyType>
        <CaseDisplayIdentifier>52714-01-24</CaseDisplayIdentifier>
        <CaseTypeID>15</CaseTypeID>
        <CaseTypeName>תיק משפחה (תמ"ש)</CaseTypeName>
        <CaseName>בימראו נ' מנדפרו(קטין) ואח'</CaseName>
        <FullAddress>פל ים 15 א' חיפה משרד המשפטים</FullAddress>
        <EmailAddress>MAZKIRUT-APAC-HF@JUSTICE.GOV.IL</EmailAddress>
        <MotionID>0</MotionID>
        <CasePleaID>0</CasePleaID>
        <LinkedCaseID>0</LinkedCaseID>
        <PartyID>2</PartyID>
        <CasePartyCategoryID>2</CasePartyCategoryID>
        <LegalEntityAddressID>73651471</LegalEntityAddressID>
        <LegalEntityEmailAddressID>67833888</LegalEntityEmailAddressID>
        <PleaTypeID>4</PleaTypeID>
        <GroupPartyAlias>נתבעים</GroupPartyAlias>
        <IsConverted>false</IsConverted>
        <LegalEntityRegisteredNameID>1928536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האפוטרופוס הכללי מחוז חיפה והצפון</PublicationProhibitedFullName>
      </CaseParties>
    </CasePartiesSelectionDS>
    <CaseName>בימראו נ' מנדפרו(קטין) ואח'</CaseName>
    <CaseDisplayIdentifier>52714-01-24</CaseDisplayIdentifier>
    <CaseInterestID>167</CaseInterestID>
    <CaseTypeShortName>תמ"ש</CaseTypeShortName>
  </dt_DecisionCase>
  <dt_DecisionJudgePanel>
    <JudgeID>028651073@GOV.IL</JudgeID>
    <DisplayName>הילה גורביץ עובדיה</DisplayName>
    <RoleName>שופט</RoleName>
    <UserTitleName>שופטת</UserTitleName>
  </dt_DecisionJudgePanel>
  <dt_LegalEntityDetails>
    <PartyID>1</PartyID>
    <PartyTypeID>1</PartyTypeID>
    <DecisionID>0</DecisionID>
    <StreetName>י"א הספורטאים 10</StreetName>
    <CityName>טירת כרמל</CityName>
    <FullName>נצנאט בימראו</FullName>
    <IsPublicationProhibited>false</IsPublicationProhibited>
  </dt_LegalEntityDetails>
  <dt_LegalEntityDetails>
    <Fax>153-524656699</Fax>
    <PartyID>1</PartyID>
    <PartyTypeID>2</PartyTypeID>
    <DecisionID>0</DecisionID>
    <StreetName>הרצל 10/3</StreetName>
    <ZipCode>3910101</ZipCode>
    <CityName>טירת כרמל</CityName>
    <FullName>אילנית מויאל בנימין</FullName>
    <Email>ilanit.ben@gmail.com</Email>
    <IsPublicationProhibited>false</IsPublicationProhibited>
  </dt_LegalEntityDetails>
  <dt_LegalEntityDetails>
    <PartyID>2</PartyID>
    <PartyTypeID>1</PartyTypeID>
    <DecisionID>0</DecisionID>
    <FullName>אופק חנוך מנדפרו</FullName>
    <IsPublicationProhibited>false</IsPublicationProhibited>
  </dt_LegalEntityDetails>
  <dt_LegalEntityDetails>
    <PartyID>2</PartyID>
    <PartyTypeID>1</PartyTypeID>
    <DecisionID>0</DecisionID>
    <FullName>מתנאל מנדפרו</FullName>
    <IsPublicationProhibited>false</IsPublicationProhibited>
  </dt_LegalEntityDetails>
  <dt_LegalEntityDetails>
    <PartyID>2</PartyID>
    <PartyTypeID>1</PartyTypeID>
    <DecisionID>0</DecisionID>
    <FullName>אליאב חן מנדפרו</FullName>
    <IsPublicationProhibited>false</IsPublicationProhibited>
  </dt_LegalEntityDetails>
  <dt_LegalEntityDetails>
    <PartyID>2</PartyID>
    <PartyTypeID>1</PartyTypeID>
    <DecisionID>0</DecisionID>
    <FullName>שליו מנדפרו</FullName>
    <IsPublicationProhibited>false</IsPublicationProhibited>
  </dt_LegalEntityDetails>
  <dt_LegalEntityDetails>
    <PartyID>2</PartyID>
    <PartyTypeID>1</PartyTypeID>
    <DecisionID>0</DecisionID>
    <StreetName>י"א הספורטאים 10</StreetName>
    <CityName>טירת כרמל</CityName>
    <FullName>חנה מנדפרו</FullName>
    <IsPublicationProhibited>false</IsPublicationProhibited>
  </dt_LegalEntityDetails>
  <dt_LegalEntityDetails>
    <PartyID>2</PartyID>
    <PartyTypeID>1</PartyTypeID>
    <DecisionID>0</DecisionID>
    <StreetName>י"א הספורטאים</StreetName>
    <CityName>טירת כרמל</CityName>
    <FullName>שמחה מנדפרו</FullName>
    <IsPublicationProhibited>false</IsPublicationProhibited>
  </dt_LegalEntityDetails>
  <dt_LegalEntityDetails>
    <PartyID>2</PartyID>
    <PartyTypeID>1</PartyTypeID>
    <DecisionID>0</DecisionID>
    <StreetName>י"א הספורטאים 10</StreetName>
    <CityName>טירת כרמל</CityName>
    <FullName>רבקה מנדפרו</FullName>
    <IsPublicationProhibited>false</IsPublicationProhibited>
  </dt_LegalEntityDetails>
  <dt_LegalEntityDetails>
    <PartyID>2</PartyID>
    <PartyTypeID>1</PartyTypeID>
    <DecisionID>0</DecisionID>
    <StreetName>י"א הספורטאים 10</StreetName>
    <CityName>טירת כרמל</CityName>
    <FullName>יואב איוב מנדפרו</FullName>
    <IsPublicationProhibited>false</IsPublicationProhibited>
  </dt_LegalEntityDetails>
  <dt_LegalEntityDetails>
    <PartyID>2</PartyID>
    <PartyTypeID>1</PartyTypeID>
    <DecisionID>0</DecisionID>
    <StreetName>י"א הספורטאים 10</StreetName>
    <CityName>טירת כרמל</CityName>
    <FullName>צופיה יטייש מנדפרו</FullName>
    <IsPublicationProhibited>false</IsPublicationProhibited>
  </dt_LegalEntityDetails>
  <dt_LegalEntityDetails>
    <Fax>02-6467567</Fax>
    <Phone>04-8633763</Phone>
    <AddressDesc>משרד המשפטים</AddressDesc>
    <PartyID>2</PartyID>
    <PartyTypeID>1</PartyTypeID>
    <DecisionID>0</DecisionID>
    <StreetName>פל ים 15 א' </StreetName>
    <ZipCode>31008</ZipCode>
    <CityName>חיפה</CityName>
    <FullName> האפוטרופוס הכללי מחוז חיפה והצפון</FullName>
    <Email>MAZKIRUT-APAC-HF@JUSTICE.GOV.IL</Email>
    <IsPublicationProhibited>false</IsPublicationProhibited>
  </dt_LegalEntityDetails>
  <dt_CaseJudicalPersonActive>
    <CaseJudicalPerson>שופטת הילה גורביץ עובדיה</CaseJudicalPerson>
  </dt_CaseJudicalPersonActive>
  <dt_Sitting/>
</DecisionTemplateDS>
</file>

<file path=customXml/itemProps1.xml><?xml version="1.0" encoding="utf-8"?>
<ds:datastoreItem xmlns:ds="http://schemas.openxmlformats.org/officeDocument/2006/customXml" ds:itemID="{47434510-50EF-46FD-8C97-9E1C530B4F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2024-07-17T04:23:00Z</dcterms:created>
  <dcterms:modified xsi:type="dcterms:W3CDTF">2024-07-17T04:23:00Z</dcterms:modified>
</cp:coreProperties>
</file>